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336CDCD" w14:textId="77777777" w:rsidR="00562E1F" w:rsidRDefault="00E72337" w:rsidP="004261EF">
      <w:pPr>
        <w:pStyle w:val="berschrift3"/>
        <w:spacing w:before="0" w:after="120"/>
        <w:rPr>
          <w:color w:val="001941"/>
          <w:sz w:val="22"/>
        </w:rPr>
      </w:pPr>
      <w:r>
        <w:rPr>
          <w:color w:val="001941"/>
          <w:sz w:val="22"/>
        </w:rPr>
        <w:t>Sezionatura semplificata dei pannelli</w:t>
      </w:r>
    </w:p>
    <w:p w14:paraId="3881F50F" w14:textId="77777777" w:rsidR="001A24EE" w:rsidRDefault="00D45A14" w:rsidP="00E84406">
      <w:pPr>
        <w:pStyle w:val="berschrift1"/>
        <w:spacing w:after="360"/>
        <w:rPr>
          <w:color w:val="00A0DC"/>
          <w:szCs w:val="32"/>
        </w:rPr>
      </w:pPr>
      <w:r>
        <w:rPr>
          <w:color w:val="00A0DC"/>
          <w:szCs w:val="32"/>
        </w:rPr>
        <w:t>Innovazioni HOMAG per il taglio nell'artigianato</w:t>
      </w:r>
    </w:p>
    <w:p w14:paraId="6CA31424" w14:textId="7463803F" w:rsidR="00C567E9" w:rsidRPr="004C1F91" w:rsidRDefault="00426E86" w:rsidP="00BC0963">
      <w:pPr>
        <w:rPr>
          <w:sz w:val="22"/>
          <w:szCs w:val="22"/>
        </w:rPr>
      </w:pPr>
      <w:r>
        <w:rPr>
          <w:sz w:val="22"/>
          <w:szCs w:val="22"/>
        </w:rPr>
        <w:t xml:space="preserve">Automatizzate ma su misura. Semplici ma intelligenti. Versatili e veloci da commutare. Questi sono i punti di forza che danno il successo alle ultime innovazioni HOMAG per il taglio nell'artigianato. Le novità per la sezionatura dei pannelli saranno esposte alla HOLZ-HANDWERK. La gamma di innovazioni spazia dalla sezionatrice robotizzata SAWTEQ B-300 </w:t>
      </w:r>
      <w:proofErr w:type="spellStart"/>
      <w:r>
        <w:rPr>
          <w:sz w:val="22"/>
          <w:szCs w:val="22"/>
        </w:rPr>
        <w:t>flexTec</w:t>
      </w:r>
      <w:proofErr w:type="spellEnd"/>
      <w:r>
        <w:rPr>
          <w:sz w:val="22"/>
          <w:szCs w:val="22"/>
        </w:rPr>
        <w:t xml:space="preserve"> alla SAWTEQ B-130, estremamente compatta, fino alle soluzioni pratiche per la gestione intelligente di utensili e materiali.</w:t>
      </w:r>
    </w:p>
    <w:p w14:paraId="4748A529" w14:textId="77777777" w:rsidR="00F22E21" w:rsidRDefault="00F22E21" w:rsidP="00BC0963">
      <w:pPr>
        <w:rPr>
          <w:i/>
          <w:szCs w:val="24"/>
        </w:rPr>
      </w:pPr>
    </w:p>
    <w:p w14:paraId="48F4E7F1" w14:textId="77777777" w:rsidR="00F758A1" w:rsidRPr="00F758A1" w:rsidRDefault="005610E4" w:rsidP="004C1F91">
      <w:pPr>
        <w:pStyle w:val="berschrift1"/>
        <w:rPr>
          <w:color w:val="00A0DC"/>
          <w:sz w:val="24"/>
          <w:szCs w:val="24"/>
        </w:rPr>
      </w:pPr>
      <w:r>
        <w:rPr>
          <w:color w:val="00A0DC"/>
          <w:sz w:val="24"/>
          <w:szCs w:val="24"/>
        </w:rPr>
        <w:t xml:space="preserve">Automaticamente efficienti. Genialmente flessibili. </w:t>
      </w:r>
      <w:r>
        <w:rPr>
          <w:color w:val="00A0DC"/>
          <w:sz w:val="24"/>
          <w:szCs w:val="24"/>
        </w:rPr>
        <w:br/>
        <w:t xml:space="preserve">SAWTEQ B-300 </w:t>
      </w:r>
      <w:proofErr w:type="spellStart"/>
      <w:r>
        <w:rPr>
          <w:color w:val="00A0DC"/>
          <w:sz w:val="24"/>
          <w:szCs w:val="24"/>
        </w:rPr>
        <w:t>flexTec</w:t>
      </w:r>
      <w:proofErr w:type="spellEnd"/>
      <w:r>
        <w:rPr>
          <w:color w:val="00A0DC"/>
          <w:sz w:val="24"/>
          <w:szCs w:val="24"/>
        </w:rPr>
        <w:t>: la sezionatrice robotizzata per l'artigianato</w:t>
      </w:r>
    </w:p>
    <w:p w14:paraId="7672DE6A" w14:textId="01552C3E" w:rsidR="00693D29" w:rsidRPr="004C1F91" w:rsidRDefault="00D87033" w:rsidP="00D95E48">
      <w:pPr>
        <w:rPr>
          <w:sz w:val="22"/>
          <w:szCs w:val="22"/>
        </w:rPr>
      </w:pPr>
      <w:r>
        <w:rPr>
          <w:sz w:val="22"/>
          <w:szCs w:val="22"/>
        </w:rPr>
        <w:t xml:space="preserve">La flessibilità è una delle abilità più importanti nell'artigianato, perché in un certo momento arrivano al taglio piccoli lotti da gestire in modo il più possibile automatizzato, mentre in un secondo momento viene richiesta una quantità elevata, con lotti di grandi dimensioni in un pacchetto. E nel frattempo possono sempre sopraggiungere ordini rapidi a breve scadenza. Vantaggiosamente, con la </w:t>
      </w:r>
      <w:r>
        <w:rPr>
          <w:b/>
          <w:bCs/>
          <w:sz w:val="22"/>
          <w:szCs w:val="22"/>
        </w:rPr>
        <w:t xml:space="preserve">SAWTEQ B-300 </w:t>
      </w:r>
      <w:proofErr w:type="spellStart"/>
      <w:r>
        <w:rPr>
          <w:b/>
          <w:bCs/>
          <w:sz w:val="22"/>
          <w:szCs w:val="22"/>
        </w:rPr>
        <w:t>flexTec</w:t>
      </w:r>
      <w:proofErr w:type="spellEnd"/>
      <w:r>
        <w:rPr>
          <w:sz w:val="22"/>
          <w:szCs w:val="22"/>
        </w:rPr>
        <w:t xml:space="preserve"> e la </w:t>
      </w:r>
      <w:r>
        <w:rPr>
          <w:b/>
          <w:bCs/>
          <w:sz w:val="22"/>
          <w:szCs w:val="22"/>
        </w:rPr>
        <w:t xml:space="preserve">SAWTEQ B-400 </w:t>
      </w:r>
      <w:proofErr w:type="spellStart"/>
      <w:r>
        <w:rPr>
          <w:b/>
          <w:bCs/>
          <w:sz w:val="22"/>
          <w:szCs w:val="22"/>
        </w:rPr>
        <w:t>flexTec</w:t>
      </w:r>
      <w:proofErr w:type="spellEnd"/>
      <w:r>
        <w:rPr>
          <w:sz w:val="22"/>
          <w:szCs w:val="22"/>
        </w:rPr>
        <w:t xml:space="preserve"> di analoga concezione, HOMAG offre due sezionatrici che coprono l'intera gamma di requisiti.</w:t>
      </w:r>
    </w:p>
    <w:p w14:paraId="2F343543" w14:textId="77777777" w:rsidR="005B689C" w:rsidRPr="004C1F91" w:rsidRDefault="00FA784D" w:rsidP="00D95E48">
      <w:pPr>
        <w:rPr>
          <w:sz w:val="22"/>
          <w:szCs w:val="22"/>
        </w:rPr>
      </w:pPr>
      <w:r>
        <w:rPr>
          <w:sz w:val="22"/>
          <w:szCs w:val="22"/>
        </w:rPr>
        <w:t xml:space="preserve">Entrambe le sezionatrici sono dotate di un robot industriale che senza operatore compie il taglio in lotto 1 su lunghe distanze, producendo fino a 800 pezzi per turno. Inoltre, se necessario, l'operatore può passare facilmente al funzionamento manuale della sezionatrice. Sono disponibili tutte le funzioni della classica sezionatrice singola HOMAG, e ciò con la massima flessibilità: in questo modo è possibile interrompere il taglio tramite robot anche per brevi istanti, ad esempio per tagliare alcuni pannelli manualmente. Successivamente, l'operatore passa semplicemente di nuovo alla modalità automatica e il robot continua a lavorare con lo schema di taglio interrotto prima. Per questa operazione non sono necessarie conoscenze sulla robotica. </w:t>
      </w:r>
    </w:p>
    <w:p w14:paraId="7AAF31AB" w14:textId="77777777" w:rsidR="00C13858" w:rsidRPr="004C1F91" w:rsidRDefault="00D4277D" w:rsidP="00D95E48">
      <w:pPr>
        <w:rPr>
          <w:sz w:val="22"/>
          <w:szCs w:val="22"/>
        </w:rPr>
      </w:pPr>
      <w:r>
        <w:rPr>
          <w:sz w:val="22"/>
          <w:szCs w:val="22"/>
        </w:rPr>
        <w:t xml:space="preserve">Alla fiera, gli esperti HOMAG illustreranno dal vivo il funzionamento su una </w:t>
      </w:r>
      <w:r>
        <w:rPr>
          <w:b/>
          <w:bCs/>
          <w:sz w:val="22"/>
          <w:szCs w:val="22"/>
        </w:rPr>
        <w:t xml:space="preserve">SAWTEQ B-300 </w:t>
      </w:r>
      <w:proofErr w:type="spellStart"/>
      <w:r>
        <w:rPr>
          <w:b/>
          <w:bCs/>
          <w:sz w:val="22"/>
          <w:szCs w:val="22"/>
        </w:rPr>
        <w:t>flexTec</w:t>
      </w:r>
      <w:proofErr w:type="spellEnd"/>
      <w:r>
        <w:rPr>
          <w:b/>
          <w:bCs/>
          <w:sz w:val="22"/>
          <w:szCs w:val="22"/>
        </w:rPr>
        <w:t>.</w:t>
      </w:r>
      <w:r>
        <w:rPr>
          <w:sz w:val="22"/>
          <w:szCs w:val="22"/>
        </w:rPr>
        <w:t xml:space="preserve"> La sezionatrice dispone di un tavolo elevatore integrato per il caricamento automatico. A ciò si aggiungono quattro tavoli elevatori separati nell'uscita </w:t>
      </w:r>
      <w:r>
        <w:rPr>
          <w:sz w:val="22"/>
          <w:szCs w:val="22"/>
        </w:rPr>
        <w:lastRenderedPageBreak/>
        <w:t xml:space="preserve">sud sui quali avviene l'impilaggio da parte del robot durante la produzione senza operatore. Ma i visitatori della fiera potranno entusiasmarsi con altri sviluppi e innovazioni che renderanno ancora più flessibile il lavoro con le sezionatrici robotizzate HOMAG, ad esempio per quanto riguarda i formati dei pannelli. </w:t>
      </w:r>
    </w:p>
    <w:p w14:paraId="6E457EBB" w14:textId="77777777" w:rsidR="00AD5465" w:rsidRPr="004C1F91" w:rsidRDefault="00E33174" w:rsidP="00AD5465">
      <w:pPr>
        <w:rPr>
          <w:b/>
          <w:sz w:val="22"/>
          <w:szCs w:val="22"/>
        </w:rPr>
      </w:pPr>
      <w:r>
        <w:rPr>
          <w:b/>
          <w:sz w:val="22"/>
          <w:szCs w:val="22"/>
        </w:rPr>
        <w:t xml:space="preserve">NOVITÀ: ulteriori sviluppi per ancora più flessibilità e automazione </w:t>
      </w:r>
    </w:p>
    <w:p w14:paraId="7B1BBDAC" w14:textId="607238B9" w:rsidR="00E525CB" w:rsidRPr="004C1F91" w:rsidRDefault="004129DF" w:rsidP="00D95E48">
      <w:pPr>
        <w:rPr>
          <w:sz w:val="22"/>
          <w:szCs w:val="22"/>
        </w:rPr>
      </w:pPr>
      <w:r>
        <w:rPr>
          <w:sz w:val="22"/>
          <w:szCs w:val="22"/>
        </w:rPr>
        <w:t>In questo modo, nell'esercizio con operatore, è possibile trattare anche pannelli di lunghezza superiore a 3.200 mm. Allo stesso tempo, è stato possibile ridurre il formato minimo dei pezzi per il taglio nell'esercizio con robot. Ciò amplia la gamma di pezzi per la produzione senza operatore e migliora ancora la flessibilità di produzione.</w:t>
      </w:r>
    </w:p>
    <w:p w14:paraId="5E6A9645" w14:textId="77777777" w:rsidR="00925851" w:rsidRPr="004C1F91" w:rsidRDefault="00505150" w:rsidP="00D95E48">
      <w:pPr>
        <w:rPr>
          <w:sz w:val="22"/>
          <w:szCs w:val="22"/>
        </w:rPr>
      </w:pPr>
      <w:r>
        <w:rPr>
          <w:sz w:val="22"/>
          <w:szCs w:val="22"/>
        </w:rPr>
        <w:t xml:space="preserve">Un'altra innovazione va nella stessa direzione: lo smaltimento completamente automatizzato degli scarti. Il principio? Un trituratore con ruota a disco integrato triturerà i residui di taglio fino a che non vengono condotti mediante aspirazione diretta in un impianto di combustione collegato. Gli scarti non vengono più trasportati e conservati temporaneamente in un contenitore come avveniva prima. I vantaggi: mai più interruzioni del funzionamento del robot causate da container pieni di rifiuti. Ciò riduce ulteriormente il numero di interventi dell'operatore, evita errori e aumenta la produzione. L'operatore stesso può dedicarsi ad attività più proficue. </w:t>
      </w:r>
    </w:p>
    <w:p w14:paraId="24A7983A" w14:textId="77777777" w:rsidR="00FE0AC6" w:rsidRPr="004C1F91" w:rsidRDefault="00F87416" w:rsidP="00FE0AC6">
      <w:pPr>
        <w:rPr>
          <w:b/>
          <w:sz w:val="22"/>
          <w:szCs w:val="22"/>
        </w:rPr>
      </w:pPr>
      <w:r>
        <w:rPr>
          <w:b/>
          <w:sz w:val="22"/>
          <w:szCs w:val="22"/>
        </w:rPr>
        <w:t>Utilizzo e maneggevolezza ulteriormente ottimizzati</w:t>
      </w:r>
    </w:p>
    <w:p w14:paraId="4C879D4B" w14:textId="77777777" w:rsidR="00614990" w:rsidRPr="004C1F91" w:rsidRDefault="00163FF6" w:rsidP="00D95E48">
      <w:pPr>
        <w:rPr>
          <w:sz w:val="22"/>
          <w:szCs w:val="22"/>
        </w:rPr>
      </w:pPr>
      <w:r>
        <w:rPr>
          <w:sz w:val="22"/>
          <w:szCs w:val="22"/>
        </w:rPr>
        <w:t xml:space="preserve">Alleggerire il carico per l'operatore della sezionatrice e così liberare personale per altre attività: al tal proposito gli sviluppatori HOMAG hanno escogitato qualcosa anche per quanto riguarda il software. Molte anteprime sono state annunciate per la HOLZ-HANDWERK. Un'anticipazione: tutte renderanno ancora più semplice l'utilizzo e la manipolazione delle sezionatrici robotizzate, aumenteranno il livello di automazione e miglioreranno la trasparenza e la flessibilità nella lavorazione. </w:t>
      </w:r>
    </w:p>
    <w:p w14:paraId="09AA373E" w14:textId="77777777" w:rsidR="00F9216D" w:rsidRDefault="00F9216D" w:rsidP="00D95E48">
      <w:pPr>
        <w:rPr>
          <w:szCs w:val="24"/>
        </w:rPr>
      </w:pPr>
    </w:p>
    <w:p w14:paraId="6215F5B3" w14:textId="77777777" w:rsidR="00DE4253" w:rsidRDefault="004F427A" w:rsidP="004C1F91">
      <w:pPr>
        <w:pStyle w:val="berschrift1"/>
        <w:rPr>
          <w:color w:val="00A0DC"/>
          <w:sz w:val="24"/>
          <w:szCs w:val="24"/>
        </w:rPr>
      </w:pPr>
      <w:r>
        <w:rPr>
          <w:color w:val="00A0DC"/>
          <w:sz w:val="24"/>
          <w:szCs w:val="24"/>
        </w:rPr>
        <w:t xml:space="preserve">Semplice ed efficiente: con tecnologie intelligenti fin dall'inizio </w:t>
      </w:r>
    </w:p>
    <w:p w14:paraId="7F7FCC5C" w14:textId="77777777" w:rsidR="00E8375F" w:rsidRPr="004C1F91" w:rsidRDefault="00E439B1" w:rsidP="004A7A32">
      <w:pPr>
        <w:rPr>
          <w:sz w:val="22"/>
          <w:szCs w:val="22"/>
        </w:rPr>
      </w:pPr>
      <w:r>
        <w:rPr>
          <w:sz w:val="22"/>
          <w:szCs w:val="22"/>
        </w:rPr>
        <w:t xml:space="preserve">Utilizzo semplice della macchina con la massima efficienza e flessibilità nel taglio: già le più piccole sezionatrici HOMAG convincono con questi punti di forza. In primo luogo, la </w:t>
      </w:r>
      <w:r>
        <w:rPr>
          <w:b/>
          <w:bCs/>
          <w:sz w:val="22"/>
          <w:szCs w:val="22"/>
        </w:rPr>
        <w:t>SAWTEQ B-130</w:t>
      </w:r>
      <w:r>
        <w:rPr>
          <w:sz w:val="22"/>
          <w:szCs w:val="22"/>
        </w:rPr>
        <w:t xml:space="preserve">. Costa poco più di una sezionatrice a lama circolare ben equipaggiata, ma effettua il taglio in modo decisamente più preciso ed efficiente. Ciò è garantito dalle tecnologie affermate insieme a soluzioni avanguardistiche, come </w:t>
      </w:r>
      <w:proofErr w:type="spellStart"/>
      <w:r>
        <w:rPr>
          <w:sz w:val="22"/>
          <w:szCs w:val="22"/>
        </w:rPr>
        <w:lastRenderedPageBreak/>
        <w:t>intelliGuide</w:t>
      </w:r>
      <w:proofErr w:type="spellEnd"/>
      <w:r>
        <w:rPr>
          <w:sz w:val="22"/>
          <w:szCs w:val="22"/>
        </w:rPr>
        <w:t xml:space="preserve"> </w:t>
      </w:r>
      <w:proofErr w:type="spellStart"/>
      <w:r>
        <w:rPr>
          <w:sz w:val="22"/>
          <w:szCs w:val="22"/>
        </w:rPr>
        <w:t>basic</w:t>
      </w:r>
      <w:proofErr w:type="spellEnd"/>
      <w:r>
        <w:rPr>
          <w:sz w:val="22"/>
          <w:szCs w:val="22"/>
        </w:rPr>
        <w:t xml:space="preserve">. </w:t>
      </w:r>
    </w:p>
    <w:p w14:paraId="15054FC2" w14:textId="300AB300" w:rsidR="004A7A32" w:rsidRPr="004C1F91" w:rsidRDefault="00F6104B" w:rsidP="004A7A32">
      <w:pPr>
        <w:rPr>
          <w:sz w:val="22"/>
          <w:szCs w:val="22"/>
        </w:rPr>
      </w:pPr>
      <w:r>
        <w:rPr>
          <w:sz w:val="22"/>
          <w:szCs w:val="22"/>
        </w:rPr>
        <w:t xml:space="preserve">L'innovativo sistema di assistenza per l'operatore della sezionatrice guida quest'ultimo attraverso il processo di taglio, in modo intuitivo e sicuro, mediante segnali luminosi a LED sulla linea di taglio. Ciò garantisce un'elevata produzione continua, con la minima probabilità di errore durante il taglio dei pannelli. Con </w:t>
      </w:r>
      <w:proofErr w:type="spellStart"/>
      <w:r>
        <w:rPr>
          <w:sz w:val="22"/>
          <w:szCs w:val="22"/>
        </w:rPr>
        <w:t>intelliGuide</w:t>
      </w:r>
      <w:proofErr w:type="spellEnd"/>
      <w:r>
        <w:rPr>
          <w:sz w:val="22"/>
          <w:szCs w:val="22"/>
        </w:rPr>
        <w:t xml:space="preserve"> </w:t>
      </w:r>
      <w:proofErr w:type="spellStart"/>
      <w:r>
        <w:rPr>
          <w:sz w:val="22"/>
          <w:szCs w:val="22"/>
        </w:rPr>
        <w:t>basic</w:t>
      </w:r>
      <w:proofErr w:type="spellEnd"/>
      <w:r>
        <w:rPr>
          <w:sz w:val="22"/>
          <w:szCs w:val="22"/>
        </w:rPr>
        <w:t xml:space="preserve">, la SAWTEQ B-130 dispone nella sua classe di una caratteristica unica e autentica. </w:t>
      </w:r>
    </w:p>
    <w:p w14:paraId="09426404" w14:textId="77777777" w:rsidR="00F07700" w:rsidRPr="004C1F91" w:rsidRDefault="00F07700" w:rsidP="00F07700">
      <w:pPr>
        <w:rPr>
          <w:b/>
          <w:sz w:val="22"/>
          <w:szCs w:val="22"/>
        </w:rPr>
      </w:pPr>
      <w:r>
        <w:rPr>
          <w:b/>
          <w:sz w:val="22"/>
          <w:szCs w:val="22"/>
        </w:rPr>
        <w:t xml:space="preserve">NOVITÀ: con lunghezza di taglio di 3.800 mm e un'alimentazione tramite Easy2Feed </w:t>
      </w:r>
    </w:p>
    <w:p w14:paraId="5303A2A7" w14:textId="1D117085" w:rsidR="00F23357" w:rsidRPr="004C1F91" w:rsidRDefault="00DE0F87" w:rsidP="00F23357">
      <w:pPr>
        <w:rPr>
          <w:sz w:val="22"/>
          <w:szCs w:val="22"/>
        </w:rPr>
      </w:pPr>
      <w:r>
        <w:rPr>
          <w:sz w:val="22"/>
          <w:szCs w:val="22"/>
        </w:rPr>
        <w:t xml:space="preserve">Un'altra anteprima della HOLZ-HANDWERK: HOMAG amplia la lunghezza di taglio massima della </w:t>
      </w:r>
      <w:r>
        <w:rPr>
          <w:b/>
          <w:bCs/>
          <w:sz w:val="22"/>
          <w:szCs w:val="22"/>
        </w:rPr>
        <w:t>SAWTEQ B-130</w:t>
      </w:r>
      <w:r>
        <w:rPr>
          <w:sz w:val="22"/>
          <w:szCs w:val="22"/>
        </w:rPr>
        <w:t xml:space="preserve"> fino a 3.800 mm. In questo modo, è ora possibile lavorare su richiesta anche con formati di pannello più grandi, in modo sicuro e confortevole.</w:t>
      </w:r>
    </w:p>
    <w:p w14:paraId="62FE84E9" w14:textId="36EE822F" w:rsidR="005C05EB" w:rsidRPr="004C1F91" w:rsidRDefault="00872C76" w:rsidP="00AC2A8B">
      <w:pPr>
        <w:rPr>
          <w:sz w:val="22"/>
          <w:szCs w:val="22"/>
        </w:rPr>
      </w:pPr>
      <w:r>
        <w:rPr>
          <w:sz w:val="22"/>
          <w:szCs w:val="22"/>
        </w:rPr>
        <w:t xml:space="preserve">Un altro vantaggio: con una lunghezza di taglio di 3.800 mm, la SAWTEQ B-130 può essere equipaggiata facoltativamente con Easy2Feed per il caricamento automatico. A tale scopo, un tavolo elevatore a forbice viene integrato nel tavolo macchina posteriore. Questo può essere comodamente caricato con pacchetti di pannelli interi dalla parte posteriore della macchina, garantendo così processi ancora più fluidi e celeri. </w:t>
      </w:r>
    </w:p>
    <w:p w14:paraId="091AD46F" w14:textId="0ABD5C09" w:rsidR="00325050" w:rsidRPr="004C1F91" w:rsidRDefault="00FC79A1" w:rsidP="00325050">
      <w:pPr>
        <w:rPr>
          <w:b/>
          <w:sz w:val="22"/>
          <w:szCs w:val="22"/>
        </w:rPr>
      </w:pPr>
      <w:r>
        <w:rPr>
          <w:b/>
          <w:sz w:val="22"/>
          <w:szCs w:val="22"/>
        </w:rPr>
        <w:t xml:space="preserve">SAWTEQ B-200 con possibilità di personalizzazione notevolmente ampliate </w:t>
      </w:r>
    </w:p>
    <w:p w14:paraId="0993C078" w14:textId="77777777" w:rsidR="0074538A" w:rsidRPr="004C1F91" w:rsidRDefault="00F23357" w:rsidP="00F23357">
      <w:pPr>
        <w:rPr>
          <w:sz w:val="22"/>
          <w:szCs w:val="22"/>
        </w:rPr>
      </w:pPr>
      <w:r>
        <w:rPr>
          <w:sz w:val="22"/>
          <w:szCs w:val="22"/>
        </w:rPr>
        <w:t xml:space="preserve">L'innovativa </w:t>
      </w:r>
      <w:r>
        <w:rPr>
          <w:b/>
          <w:bCs/>
          <w:sz w:val="22"/>
          <w:szCs w:val="22"/>
        </w:rPr>
        <w:t>SAWTEQ B-200</w:t>
      </w:r>
      <w:r>
        <w:rPr>
          <w:sz w:val="22"/>
          <w:szCs w:val="22"/>
        </w:rPr>
        <w:t xml:space="preserve"> apporta ancora più potenza e flessibilità nell'artigianato. La sezionatrice compatta dispone di serie di una sporgenza lama di 65 mm, che può essere facoltativamente aumentata a 80 mm o persino 95 mm. Novità: dalla HOLZ-HANDWERK in poi, tutte le sezionatrici SAWTEQ B-200 saranno dotate di uno schermo da 24 pollici con </w:t>
      </w:r>
      <w:proofErr w:type="spellStart"/>
      <w:r>
        <w:rPr>
          <w:sz w:val="22"/>
          <w:szCs w:val="22"/>
        </w:rPr>
        <w:t>powerTouch</w:t>
      </w:r>
      <w:proofErr w:type="spellEnd"/>
      <w:r>
        <w:rPr>
          <w:sz w:val="22"/>
          <w:szCs w:val="22"/>
        </w:rPr>
        <w:t xml:space="preserve"> incluso. È facoltativamente disponibile anche la funzione aggiuntiva "regolazione motorizzata della scanalatura". In questo modo la sezionatrice esegue subito la scanalatura, più velocemente di qualsiasi centro di lavorazione. </w:t>
      </w:r>
    </w:p>
    <w:p w14:paraId="76B9FE11" w14:textId="0C826071" w:rsidR="003C45C7" w:rsidRPr="004C1F91" w:rsidRDefault="0064441F" w:rsidP="00F23357">
      <w:pPr>
        <w:rPr>
          <w:sz w:val="22"/>
          <w:szCs w:val="22"/>
        </w:rPr>
      </w:pPr>
      <w:r>
        <w:rPr>
          <w:sz w:val="22"/>
          <w:szCs w:val="22"/>
        </w:rPr>
        <w:t xml:space="preserve">Il punto forte: dalla HOLZ-HANDWERK in avanti, la tecnologia brevettata </w:t>
      </w:r>
      <w:proofErr w:type="spellStart"/>
      <w:r>
        <w:rPr>
          <w:sz w:val="22"/>
          <w:szCs w:val="22"/>
        </w:rPr>
        <w:t>dustEx</w:t>
      </w:r>
      <w:proofErr w:type="spellEnd"/>
      <w:r>
        <w:rPr>
          <w:sz w:val="22"/>
          <w:szCs w:val="22"/>
        </w:rPr>
        <w:t xml:space="preserve"> di HOMAG sarà disponibile anche per la sezionatrice compatta SAWTEQ B-200. Il rischio di graffi sulle superfici tende quindi a zero. A tale scopo, sulla linea di taglio vengono utilizzati speciali ugelli combinati che trasportano polvere e trucioli in modo mirato verso il registro a squadra e verso l'aspirazione, ancora migliore. In questo modo è </w:t>
      </w:r>
      <w:r>
        <w:rPr>
          <w:sz w:val="22"/>
          <w:szCs w:val="22"/>
        </w:rPr>
        <w:lastRenderedPageBreak/>
        <w:t>possibile realizzare anche tagli di pulizia in modo preciso e confortevole.</w:t>
      </w:r>
    </w:p>
    <w:p w14:paraId="1047646D" w14:textId="77777777" w:rsidR="00FA28FC" w:rsidRDefault="00FA28FC" w:rsidP="00F23357">
      <w:pPr>
        <w:rPr>
          <w:szCs w:val="24"/>
        </w:rPr>
      </w:pPr>
    </w:p>
    <w:p w14:paraId="3AB2E0F9" w14:textId="2E2189D0" w:rsidR="00D45A14" w:rsidRPr="00F758A1" w:rsidRDefault="00AF1BC7" w:rsidP="004C1F91">
      <w:pPr>
        <w:pStyle w:val="berschrift1"/>
        <w:rPr>
          <w:color w:val="00A0DC"/>
          <w:sz w:val="24"/>
          <w:szCs w:val="24"/>
        </w:rPr>
      </w:pPr>
      <w:r>
        <w:rPr>
          <w:color w:val="00A0DC"/>
          <w:sz w:val="24"/>
          <w:szCs w:val="24"/>
        </w:rPr>
        <w:t>Innovazioni HOMAG per la gestione di materiali e utensili</w:t>
      </w:r>
    </w:p>
    <w:p w14:paraId="7B6D7F47" w14:textId="7EC01710" w:rsidR="00D32C14" w:rsidRPr="004C1F91" w:rsidRDefault="00E20DAA" w:rsidP="00D32C14">
      <w:pPr>
        <w:rPr>
          <w:rFonts w:cs="Arial"/>
          <w:sz w:val="22"/>
          <w:szCs w:val="22"/>
        </w:rPr>
      </w:pPr>
      <w:r>
        <w:rPr>
          <w:rFonts w:cs="Arial"/>
          <w:sz w:val="22"/>
          <w:szCs w:val="22"/>
        </w:rPr>
        <w:t xml:space="preserve">HOMAG presenta soluzioni altrettanto interessanti e innovative anche per la gestione di materiali e utensili nelle aziende artigiane. L'obiettivo è sempre lo stesso: semplificare il lavoro dell'operatore della macchina, rendere più efficienti i processi ed eliminarne gli errori. Proprio quanto promette HOMAG </w:t>
      </w:r>
      <w:proofErr w:type="spellStart"/>
      <w:r>
        <w:rPr>
          <w:rFonts w:cs="Arial"/>
          <w:b/>
          <w:bCs/>
          <w:sz w:val="22"/>
          <w:szCs w:val="22"/>
        </w:rPr>
        <w:t>toolManager</w:t>
      </w:r>
      <w:proofErr w:type="spellEnd"/>
      <w:r>
        <w:rPr>
          <w:rFonts w:cs="Arial"/>
          <w:sz w:val="22"/>
          <w:szCs w:val="22"/>
        </w:rPr>
        <w:t xml:space="preserve"> nell'ecosistema </w:t>
      </w:r>
      <w:proofErr w:type="spellStart"/>
      <w:r>
        <w:rPr>
          <w:rFonts w:cs="Arial"/>
          <w:sz w:val="22"/>
          <w:szCs w:val="22"/>
        </w:rPr>
        <w:t>tapio</w:t>
      </w:r>
      <w:proofErr w:type="spellEnd"/>
      <w:r>
        <w:rPr>
          <w:rFonts w:cs="Arial"/>
          <w:sz w:val="22"/>
          <w:szCs w:val="22"/>
        </w:rPr>
        <w:t xml:space="preserve">. </w:t>
      </w:r>
    </w:p>
    <w:p w14:paraId="763570B1" w14:textId="77777777" w:rsidR="00D32C14" w:rsidRPr="004C1F91" w:rsidRDefault="007E2F28" w:rsidP="00D32C14">
      <w:pPr>
        <w:rPr>
          <w:rFonts w:cs="Arial"/>
          <w:sz w:val="22"/>
          <w:szCs w:val="22"/>
        </w:rPr>
      </w:pPr>
      <w:r>
        <w:rPr>
          <w:rFonts w:cs="Arial"/>
          <w:sz w:val="22"/>
          <w:szCs w:val="22"/>
        </w:rPr>
        <w:t xml:space="preserve">Le prime esperienze dimostrano che con </w:t>
      </w:r>
      <w:proofErr w:type="spellStart"/>
      <w:r>
        <w:rPr>
          <w:rFonts w:cs="Arial"/>
          <w:b/>
          <w:bCs/>
          <w:sz w:val="22"/>
          <w:szCs w:val="22"/>
        </w:rPr>
        <w:t>toolManager</w:t>
      </w:r>
      <w:proofErr w:type="spellEnd"/>
      <w:r>
        <w:rPr>
          <w:rFonts w:cs="Arial"/>
          <w:sz w:val="22"/>
          <w:szCs w:val="22"/>
        </w:rPr>
        <w:t xml:space="preserve"> è possibile gestire gli strumenti di un'azienda con una visuale ottimale. Gli utenti possono richiamare tutte le informazioni relative ai singoli utensili e caricarle su macchine collegate. Molti produttori di utensili hanno già depositato i dati necessari: per le lame, ad esempio, si tratta di informazioni circa la geometria, il numero di giri e le restrizioni dei materiali. L'utente esegue ancora solamente la scansione del codice a barre sull'utensile tramite </w:t>
      </w:r>
      <w:proofErr w:type="spellStart"/>
      <w:r>
        <w:rPr>
          <w:rFonts w:cs="Arial"/>
          <w:sz w:val="22"/>
          <w:szCs w:val="22"/>
        </w:rPr>
        <w:t>smartphone</w:t>
      </w:r>
      <w:proofErr w:type="spellEnd"/>
      <w:r>
        <w:rPr>
          <w:rFonts w:cs="Arial"/>
          <w:sz w:val="22"/>
          <w:szCs w:val="22"/>
        </w:rPr>
        <w:t xml:space="preserve"> o </w:t>
      </w:r>
      <w:proofErr w:type="spellStart"/>
      <w:r>
        <w:rPr>
          <w:rFonts w:cs="Arial"/>
          <w:sz w:val="22"/>
          <w:szCs w:val="22"/>
        </w:rPr>
        <w:t>tablet</w:t>
      </w:r>
      <w:proofErr w:type="spellEnd"/>
      <w:r>
        <w:rPr>
          <w:rFonts w:cs="Arial"/>
          <w:sz w:val="22"/>
          <w:szCs w:val="22"/>
        </w:rPr>
        <w:t>, riceve immediatamente le informazioni e le trasmette alla sezionatrice. Il risultato: nessuna perdita di tempo nella ricerca dati e molti errori in meno.</w:t>
      </w:r>
    </w:p>
    <w:p w14:paraId="26D1898B" w14:textId="77777777" w:rsidR="00D32C14" w:rsidRPr="004C1F91" w:rsidRDefault="00754EA7" w:rsidP="00D32C14">
      <w:pPr>
        <w:rPr>
          <w:rFonts w:cs="Arial"/>
          <w:sz w:val="22"/>
          <w:szCs w:val="22"/>
        </w:rPr>
      </w:pPr>
      <w:r>
        <w:rPr>
          <w:rFonts w:cs="Arial"/>
          <w:sz w:val="22"/>
          <w:szCs w:val="22"/>
        </w:rPr>
        <w:t>Inoltre, è possibile memorizzare e gestire i propri dati. In questo modo è possibile definire coppie fisse di utensili ovvero, ad esempio, quale lama incisore debba essere utilizzata con quale lama principale. È inoltre possibile salvare i dati relativi alla cronologia degli utensili, come la durata e gli intervalli di utilizzo, i cicli di affilatura e molto altro ancora.</w:t>
      </w:r>
    </w:p>
    <w:p w14:paraId="6A1180BE" w14:textId="490BC0B0" w:rsidR="00D45A14" w:rsidRPr="004C1F91" w:rsidRDefault="00FC2A7E" w:rsidP="007A0CAA">
      <w:pPr>
        <w:rPr>
          <w:sz w:val="22"/>
          <w:szCs w:val="22"/>
        </w:rPr>
      </w:pPr>
      <w:r>
        <w:rPr>
          <w:rFonts w:cs="Arial"/>
          <w:color w:val="000000"/>
          <w:sz w:val="22"/>
          <w:szCs w:val="22"/>
        </w:rPr>
        <w:t xml:space="preserve">Analogamente a </w:t>
      </w:r>
      <w:proofErr w:type="spellStart"/>
      <w:r>
        <w:rPr>
          <w:rFonts w:cs="Arial"/>
          <w:color w:val="000000"/>
          <w:sz w:val="22"/>
          <w:szCs w:val="22"/>
        </w:rPr>
        <w:t>toolManager</w:t>
      </w:r>
      <w:proofErr w:type="spellEnd"/>
      <w:r>
        <w:rPr>
          <w:rFonts w:cs="Arial"/>
          <w:color w:val="000000"/>
          <w:sz w:val="22"/>
          <w:szCs w:val="22"/>
        </w:rPr>
        <w:t xml:space="preserve">, HOMAG offre in futuro anche un </w:t>
      </w:r>
      <w:proofErr w:type="spellStart"/>
      <w:r>
        <w:rPr>
          <w:rFonts w:cs="Arial"/>
          <w:b/>
          <w:bCs/>
          <w:color w:val="000000"/>
          <w:sz w:val="22"/>
          <w:szCs w:val="22"/>
        </w:rPr>
        <w:t>materialManager</w:t>
      </w:r>
      <w:proofErr w:type="spellEnd"/>
      <w:r>
        <w:rPr>
          <w:rFonts w:cs="Arial"/>
          <w:color w:val="000000"/>
          <w:sz w:val="22"/>
          <w:szCs w:val="22"/>
        </w:rPr>
        <w:t xml:space="preserve">. Anch'esso è basato su </w:t>
      </w:r>
      <w:proofErr w:type="spellStart"/>
      <w:r>
        <w:rPr>
          <w:rFonts w:cs="Arial"/>
          <w:color w:val="000000"/>
          <w:sz w:val="22"/>
          <w:szCs w:val="22"/>
        </w:rPr>
        <w:t>tapio</w:t>
      </w:r>
      <w:proofErr w:type="spellEnd"/>
      <w:r>
        <w:rPr>
          <w:rFonts w:cs="Arial"/>
          <w:color w:val="000000"/>
          <w:sz w:val="22"/>
          <w:szCs w:val="22"/>
        </w:rPr>
        <w:t xml:space="preserve"> e memorizza informazioni sulle classi di materiale e sulle loro proprietà, come densità e peso medio. L'utilizzatore può assegnare a queste categorie i pannelli che ha elaborato.</w:t>
      </w:r>
    </w:p>
    <w:p w14:paraId="3C84EE10" w14:textId="77777777" w:rsidR="00CC5E48" w:rsidRDefault="00CC5E48">
      <w:pPr>
        <w:widowControl/>
        <w:spacing w:after="0" w:line="240" w:lineRule="auto"/>
        <w:rPr>
          <w:szCs w:val="24"/>
        </w:rPr>
      </w:pPr>
      <w:r>
        <w:br w:type="page"/>
      </w:r>
    </w:p>
    <w:p w14:paraId="52ADAB03" w14:textId="77777777" w:rsidR="00E966FD" w:rsidRPr="00E966FD" w:rsidRDefault="00CC5E48" w:rsidP="00E966FD">
      <w:pPr>
        <w:widowControl/>
        <w:spacing w:after="0" w:line="240" w:lineRule="auto"/>
        <w:rPr>
          <w:szCs w:val="24"/>
        </w:rPr>
      </w:pPr>
      <w:r>
        <w:rPr>
          <w:b/>
          <w:szCs w:val="24"/>
        </w:rPr>
        <w:lastRenderedPageBreak/>
        <w:t>Immagini:</w:t>
      </w:r>
      <w:r>
        <w:rPr>
          <w:b/>
          <w:szCs w:val="24"/>
        </w:rPr>
        <w:br/>
      </w:r>
      <w:r>
        <w:t>Fonte materiale fotografico: HOMAG Group AG</w:t>
      </w:r>
    </w:p>
    <w:p w14:paraId="6B866BB4" w14:textId="77777777" w:rsidR="00E966FD" w:rsidRDefault="00E966FD" w:rsidP="00E966FD">
      <w:pPr>
        <w:widowControl/>
        <w:spacing w:after="0" w:line="240" w:lineRule="auto"/>
        <w:rPr>
          <w:szCs w:val="24"/>
        </w:rPr>
      </w:pPr>
    </w:p>
    <w:p w14:paraId="1EDEBB86" w14:textId="77777777" w:rsidR="00E966FD" w:rsidRPr="00E966FD" w:rsidRDefault="00E966FD" w:rsidP="00E966FD">
      <w:pPr>
        <w:widowControl/>
        <w:spacing w:after="0" w:line="240" w:lineRule="auto"/>
        <w:rPr>
          <w:szCs w:val="24"/>
        </w:rPr>
      </w:pPr>
    </w:p>
    <w:p w14:paraId="61CCC324" w14:textId="0C7E884B" w:rsidR="00CC5E48" w:rsidRPr="00E966FD" w:rsidRDefault="00E966FD" w:rsidP="00E966FD">
      <w:pPr>
        <w:widowControl/>
        <w:spacing w:after="0" w:line="240" w:lineRule="auto"/>
        <w:rPr>
          <w:szCs w:val="24"/>
        </w:rPr>
      </w:pPr>
      <w:r>
        <w:rPr>
          <w:noProof/>
          <w:lang w:val="de-DE"/>
        </w:rPr>
        <w:drawing>
          <wp:anchor distT="0" distB="0" distL="114300" distR="114300" simplePos="0" relativeHeight="251662336" behindDoc="0" locked="0" layoutInCell="1" allowOverlap="1" wp14:anchorId="3B51DF69" wp14:editId="6D3F4BC2">
            <wp:simplePos x="0" y="0"/>
            <wp:positionH relativeFrom="margin">
              <wp:posOffset>12700</wp:posOffset>
            </wp:positionH>
            <wp:positionV relativeFrom="paragraph">
              <wp:posOffset>19685</wp:posOffset>
            </wp:positionV>
            <wp:extent cx="2873375" cy="2873375"/>
            <wp:effectExtent l="0" t="0" r="3175" b="3175"/>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HOMAG_Saege-saw_SAWTEQ-B-300-flexTec_Traverse3_2018_Presse.jpg"/>
                    <pic:cNvPicPr/>
                  </pic:nvPicPr>
                  <pic:blipFill>
                    <a:blip r:embed="rId8" cstate="screen">
                      <a:extLst>
                        <a:ext uri="{28A0092B-C50C-407E-A947-70E740481C1C}">
                          <a14:useLocalDpi xmlns:a14="http://schemas.microsoft.com/office/drawing/2010/main"/>
                        </a:ext>
                      </a:extLst>
                    </a:blip>
                    <a:stretch>
                      <a:fillRect/>
                    </a:stretch>
                  </pic:blipFill>
                  <pic:spPr>
                    <a:xfrm>
                      <a:off x="0" y="0"/>
                      <a:ext cx="2873375" cy="2873375"/>
                    </a:xfrm>
                    <a:prstGeom prst="rect">
                      <a:avLst/>
                    </a:prstGeom>
                  </pic:spPr>
                </pic:pic>
              </a:graphicData>
            </a:graphic>
            <wp14:sizeRelH relativeFrom="page">
              <wp14:pctWidth>0</wp14:pctWidth>
            </wp14:sizeRelH>
            <wp14:sizeRelV relativeFrom="page">
              <wp14:pctHeight>0</wp14:pctHeight>
            </wp14:sizeRelV>
          </wp:anchor>
        </w:drawing>
      </w:r>
    </w:p>
    <w:p w14:paraId="07673684" w14:textId="77777777" w:rsidR="00CC5E48" w:rsidRPr="00E966FD" w:rsidRDefault="00CC5E48" w:rsidP="00E966FD">
      <w:pPr>
        <w:widowControl/>
        <w:spacing w:after="0" w:line="240" w:lineRule="auto"/>
        <w:rPr>
          <w:szCs w:val="24"/>
        </w:rPr>
      </w:pPr>
    </w:p>
    <w:p w14:paraId="1DA311CA" w14:textId="0091225C" w:rsidR="009A72A8" w:rsidRPr="00E966FD" w:rsidRDefault="009A72A8" w:rsidP="00E966FD">
      <w:pPr>
        <w:widowControl/>
        <w:spacing w:after="0" w:line="240" w:lineRule="auto"/>
        <w:rPr>
          <w:szCs w:val="24"/>
        </w:rPr>
      </w:pPr>
    </w:p>
    <w:p w14:paraId="13EE2FD4" w14:textId="77777777" w:rsidR="00B50E08" w:rsidRPr="00E966FD" w:rsidRDefault="00B50E08" w:rsidP="00E966FD">
      <w:pPr>
        <w:widowControl/>
        <w:spacing w:after="0" w:line="240" w:lineRule="auto"/>
        <w:rPr>
          <w:szCs w:val="24"/>
        </w:rPr>
      </w:pPr>
    </w:p>
    <w:p w14:paraId="33AD8965" w14:textId="70E31CDC" w:rsidR="00B50E08" w:rsidRPr="00E966FD" w:rsidRDefault="00B50E08" w:rsidP="00E966FD">
      <w:pPr>
        <w:widowControl/>
        <w:spacing w:after="0" w:line="240" w:lineRule="auto"/>
        <w:rPr>
          <w:szCs w:val="24"/>
        </w:rPr>
      </w:pPr>
    </w:p>
    <w:p w14:paraId="237CB612" w14:textId="77777777" w:rsidR="00E966FD" w:rsidRPr="00E966FD" w:rsidRDefault="00E966FD">
      <w:pPr>
        <w:widowControl/>
        <w:spacing w:after="0" w:line="240" w:lineRule="auto"/>
        <w:rPr>
          <w:szCs w:val="24"/>
        </w:rPr>
      </w:pPr>
    </w:p>
    <w:p w14:paraId="026183DE" w14:textId="68A935DF" w:rsidR="00E966FD" w:rsidRPr="00E966FD" w:rsidRDefault="00E966FD">
      <w:pPr>
        <w:widowControl/>
        <w:spacing w:after="0" w:line="240" w:lineRule="auto"/>
        <w:rPr>
          <w:szCs w:val="24"/>
        </w:rPr>
      </w:pPr>
    </w:p>
    <w:p w14:paraId="720C9F62" w14:textId="77777777" w:rsidR="00E966FD" w:rsidRPr="00E966FD" w:rsidRDefault="00E966FD">
      <w:pPr>
        <w:widowControl/>
        <w:spacing w:after="0" w:line="240" w:lineRule="auto"/>
        <w:rPr>
          <w:szCs w:val="24"/>
        </w:rPr>
      </w:pPr>
    </w:p>
    <w:p w14:paraId="694B543C" w14:textId="04C86140" w:rsidR="00E966FD" w:rsidRPr="00E966FD" w:rsidRDefault="00E966FD">
      <w:pPr>
        <w:widowControl/>
        <w:spacing w:after="0" w:line="240" w:lineRule="auto"/>
        <w:rPr>
          <w:szCs w:val="24"/>
        </w:rPr>
      </w:pPr>
    </w:p>
    <w:p w14:paraId="09EB6648" w14:textId="77777777" w:rsidR="00E966FD" w:rsidRPr="00E966FD" w:rsidRDefault="00E966FD">
      <w:pPr>
        <w:widowControl/>
        <w:spacing w:after="0" w:line="240" w:lineRule="auto"/>
        <w:rPr>
          <w:szCs w:val="24"/>
        </w:rPr>
      </w:pPr>
    </w:p>
    <w:p w14:paraId="26BF7B86" w14:textId="77777777" w:rsidR="00E966FD" w:rsidRPr="00E966FD" w:rsidRDefault="00E966FD">
      <w:pPr>
        <w:widowControl/>
        <w:spacing w:after="0" w:line="240" w:lineRule="auto"/>
        <w:rPr>
          <w:szCs w:val="24"/>
        </w:rPr>
      </w:pPr>
    </w:p>
    <w:p w14:paraId="1AF29355" w14:textId="6D08E39A" w:rsidR="00E966FD" w:rsidRDefault="00E966FD">
      <w:pPr>
        <w:widowControl/>
        <w:spacing w:after="0" w:line="240" w:lineRule="auto"/>
        <w:rPr>
          <w:szCs w:val="24"/>
        </w:rPr>
      </w:pPr>
    </w:p>
    <w:p w14:paraId="670ADA93" w14:textId="77777777" w:rsidR="00E966FD" w:rsidRDefault="00E966FD">
      <w:pPr>
        <w:widowControl/>
        <w:spacing w:after="0" w:line="240" w:lineRule="auto"/>
        <w:rPr>
          <w:szCs w:val="24"/>
        </w:rPr>
      </w:pPr>
    </w:p>
    <w:p w14:paraId="26702A2C" w14:textId="77777777" w:rsidR="00E966FD" w:rsidRDefault="00E966FD">
      <w:pPr>
        <w:widowControl/>
        <w:spacing w:after="0" w:line="240" w:lineRule="auto"/>
        <w:rPr>
          <w:szCs w:val="24"/>
        </w:rPr>
      </w:pPr>
    </w:p>
    <w:p w14:paraId="380E9B9F" w14:textId="77777777" w:rsidR="00E966FD" w:rsidRDefault="00E966FD">
      <w:pPr>
        <w:widowControl/>
        <w:spacing w:after="0" w:line="240" w:lineRule="auto"/>
        <w:rPr>
          <w:szCs w:val="24"/>
        </w:rPr>
      </w:pPr>
    </w:p>
    <w:p w14:paraId="23750119" w14:textId="77777777" w:rsidR="00E966FD" w:rsidRDefault="00E966FD">
      <w:pPr>
        <w:widowControl/>
        <w:spacing w:after="0" w:line="240" w:lineRule="auto"/>
        <w:rPr>
          <w:szCs w:val="24"/>
        </w:rPr>
      </w:pPr>
    </w:p>
    <w:p w14:paraId="5AB7E9DB" w14:textId="75A38092" w:rsidR="00E966FD" w:rsidRDefault="00E966FD">
      <w:pPr>
        <w:widowControl/>
        <w:spacing w:after="0" w:line="240" w:lineRule="auto"/>
        <w:rPr>
          <w:szCs w:val="24"/>
        </w:rPr>
      </w:pPr>
    </w:p>
    <w:p w14:paraId="1C886584" w14:textId="0AE8AEA3" w:rsidR="00DB48C1" w:rsidRDefault="009A5B62">
      <w:pPr>
        <w:widowControl/>
        <w:spacing w:after="0" w:line="240" w:lineRule="auto"/>
        <w:rPr>
          <w:szCs w:val="24"/>
        </w:rPr>
      </w:pPr>
      <w:r>
        <w:pict w14:anchorId="4664F3A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1.5pt;height:236.25pt">
            <v:imagedata r:id="rId9" o:title="HOMAG_Saege-saw_SAWTEQ_B-300_flexTec_Hubtischsaege_5Hubt_Aufsicht-TopView_2018_weiss_Office"/>
          </v:shape>
        </w:pict>
      </w:r>
    </w:p>
    <w:p w14:paraId="5C93653A" w14:textId="77777777" w:rsidR="00E966FD" w:rsidRDefault="00E966FD">
      <w:pPr>
        <w:widowControl/>
        <w:spacing w:after="0" w:line="240" w:lineRule="auto"/>
        <w:rPr>
          <w:szCs w:val="24"/>
        </w:rPr>
      </w:pPr>
    </w:p>
    <w:p w14:paraId="1D9F46C7" w14:textId="5CA4F1F7" w:rsidR="00E966FD" w:rsidRDefault="009A5B62">
      <w:pPr>
        <w:widowControl/>
        <w:spacing w:after="0" w:line="240" w:lineRule="auto"/>
        <w:rPr>
          <w:szCs w:val="24"/>
        </w:rPr>
      </w:pPr>
      <w:r>
        <w:lastRenderedPageBreak/>
        <w:pict w14:anchorId="4945CA6D">
          <v:shape id="_x0000_i1026" type="#_x0000_t75" style="width:387pt;height:276.75pt">
            <v:imagedata r:id="rId10" o:title="HOMAG_Saege-saw_SAWTEQ_B-400_flexTec_Einzelsaege_Lager-Store_5Hubt_Aufsicht-TopView_2018_weiss_Presse"/>
          </v:shape>
        </w:pict>
      </w:r>
    </w:p>
    <w:p w14:paraId="25D03306" w14:textId="77777777" w:rsidR="00E966FD" w:rsidRPr="00E966FD" w:rsidRDefault="00E966FD">
      <w:pPr>
        <w:widowControl/>
        <w:spacing w:after="0" w:line="240" w:lineRule="auto"/>
        <w:rPr>
          <w:b/>
          <w:szCs w:val="24"/>
        </w:rPr>
      </w:pPr>
      <w:r>
        <w:rPr>
          <w:b/>
          <w:szCs w:val="24"/>
        </w:rPr>
        <w:t>Immagini 1-3:</w:t>
      </w:r>
    </w:p>
    <w:p w14:paraId="3F42223B" w14:textId="77777777" w:rsidR="001C7D2C" w:rsidRPr="001E4B87" w:rsidRDefault="00E966FD">
      <w:pPr>
        <w:widowControl/>
        <w:spacing w:after="0" w:line="240" w:lineRule="auto"/>
        <w:rPr>
          <w:sz w:val="20"/>
        </w:rPr>
      </w:pPr>
      <w:r>
        <w:rPr>
          <w:sz w:val="20"/>
        </w:rPr>
        <w:t xml:space="preserve">I visitatori possono scoprire la sezionatrice HOMAG SAWTEQ B-300 </w:t>
      </w:r>
      <w:proofErr w:type="spellStart"/>
      <w:r>
        <w:rPr>
          <w:sz w:val="20"/>
        </w:rPr>
        <w:t>flexTec</w:t>
      </w:r>
      <w:proofErr w:type="spellEnd"/>
      <w:r>
        <w:rPr>
          <w:sz w:val="20"/>
        </w:rPr>
        <w:t xml:space="preserve"> dal vivo alla HOLZ-HANDWERK 2020. La sezionatrice può essere comandata in manuale, come al solito, ma anche effettuare un taglio in lotto 1 in modo completamente automatizzato, grazie al robot integrato. </w:t>
      </w:r>
    </w:p>
    <w:p w14:paraId="6727FBFC" w14:textId="77777777" w:rsidR="001C7D2C" w:rsidRPr="001E4B87" w:rsidRDefault="001C7D2C">
      <w:pPr>
        <w:widowControl/>
        <w:spacing w:after="0" w:line="240" w:lineRule="auto"/>
        <w:rPr>
          <w:sz w:val="20"/>
        </w:rPr>
      </w:pPr>
    </w:p>
    <w:p w14:paraId="46B874DF" w14:textId="7232F30C" w:rsidR="00E966FD" w:rsidRPr="00E966FD" w:rsidRDefault="009A5B62">
      <w:pPr>
        <w:widowControl/>
        <w:spacing w:after="0" w:line="240" w:lineRule="auto"/>
        <w:rPr>
          <w:szCs w:val="24"/>
        </w:rPr>
      </w:pPr>
      <w:r>
        <w:pict w14:anchorId="615D77B9">
          <v:shape id="_x0000_i1027" type="#_x0000_t75" style="width:377.25pt;height:249.75pt">
            <v:imagedata r:id="rId11" o:title="HOMAG_Saege-saw_SAWTEQ_B-130_Einzelsaege_Aufsicht-TopView_2018_weiss_Presse"/>
          </v:shape>
        </w:pict>
      </w:r>
    </w:p>
    <w:p w14:paraId="2D686F4C" w14:textId="77777777" w:rsidR="00E966FD" w:rsidRPr="00E966FD" w:rsidRDefault="00E966FD">
      <w:pPr>
        <w:widowControl/>
        <w:spacing w:after="0" w:line="240" w:lineRule="auto"/>
        <w:rPr>
          <w:szCs w:val="24"/>
        </w:rPr>
      </w:pPr>
    </w:p>
    <w:p w14:paraId="7A70F2D1" w14:textId="77777777" w:rsidR="00E966FD" w:rsidRPr="00E966FD" w:rsidRDefault="00E966FD">
      <w:pPr>
        <w:widowControl/>
        <w:spacing w:after="0" w:line="240" w:lineRule="auto"/>
        <w:rPr>
          <w:szCs w:val="24"/>
        </w:rPr>
      </w:pPr>
    </w:p>
    <w:p w14:paraId="5A2024AD" w14:textId="76C85498" w:rsidR="00E966FD" w:rsidRDefault="009A5B62">
      <w:pPr>
        <w:widowControl/>
        <w:spacing w:after="0" w:line="240" w:lineRule="auto"/>
        <w:rPr>
          <w:szCs w:val="24"/>
        </w:rPr>
      </w:pPr>
      <w:r>
        <w:lastRenderedPageBreak/>
        <w:pict w14:anchorId="7E6232B1">
          <v:shape id="_x0000_i1028" type="#_x0000_t75" style="width:307.5pt;height:230.25pt">
            <v:imagedata r:id="rId12" o:title="HOMAG_Saege-saw_intelliGuide_basic_gruen_2018_Office"/>
          </v:shape>
        </w:pict>
      </w:r>
    </w:p>
    <w:p w14:paraId="1E2BD84B" w14:textId="77777777" w:rsidR="00E966FD" w:rsidRDefault="00E966FD">
      <w:pPr>
        <w:widowControl/>
        <w:spacing w:after="0" w:line="240" w:lineRule="auto"/>
        <w:rPr>
          <w:szCs w:val="24"/>
        </w:rPr>
      </w:pPr>
    </w:p>
    <w:p w14:paraId="131567C0" w14:textId="77777777" w:rsidR="00E966FD" w:rsidRPr="001E4B87" w:rsidRDefault="00E966FD" w:rsidP="00E966FD">
      <w:pPr>
        <w:widowControl/>
        <w:spacing w:after="0" w:line="240" w:lineRule="auto"/>
        <w:rPr>
          <w:b/>
          <w:sz w:val="20"/>
        </w:rPr>
      </w:pPr>
      <w:r>
        <w:rPr>
          <w:b/>
          <w:sz w:val="20"/>
        </w:rPr>
        <w:t>Immagini 4-5:</w:t>
      </w:r>
    </w:p>
    <w:p w14:paraId="3739F490" w14:textId="6E93E4F9" w:rsidR="00E966FD" w:rsidRPr="001E4B87" w:rsidRDefault="00E966FD" w:rsidP="00E966FD">
      <w:pPr>
        <w:widowControl/>
        <w:spacing w:after="0" w:line="240" w:lineRule="auto"/>
        <w:rPr>
          <w:sz w:val="20"/>
        </w:rPr>
      </w:pPr>
      <w:r>
        <w:rPr>
          <w:sz w:val="20"/>
        </w:rPr>
        <w:t xml:space="preserve">Oltre a molte altre macchine, alla fiera di Norimberga HOMAG presenta anche la sezionatrice per pannelli SAWTEQ B-130. La più piccola HOMAG presenta nuove dimensioni con il sistema di assistenza operatore </w:t>
      </w:r>
      <w:proofErr w:type="spellStart"/>
      <w:r>
        <w:rPr>
          <w:sz w:val="20"/>
        </w:rPr>
        <w:t>intelliGuide</w:t>
      </w:r>
      <w:proofErr w:type="spellEnd"/>
      <w:r>
        <w:rPr>
          <w:sz w:val="20"/>
        </w:rPr>
        <w:t xml:space="preserve"> </w:t>
      </w:r>
      <w:proofErr w:type="spellStart"/>
      <w:r>
        <w:rPr>
          <w:sz w:val="20"/>
        </w:rPr>
        <w:t>basic</w:t>
      </w:r>
      <w:proofErr w:type="spellEnd"/>
      <w:r>
        <w:rPr>
          <w:sz w:val="20"/>
        </w:rPr>
        <w:t xml:space="preserve"> e una lunghezza di taglio ampliata a 3.800 mm. </w:t>
      </w:r>
    </w:p>
    <w:p w14:paraId="4567FA8D" w14:textId="77777777" w:rsidR="00E966FD" w:rsidRDefault="00E966FD">
      <w:pPr>
        <w:widowControl/>
        <w:spacing w:after="0" w:line="240" w:lineRule="auto"/>
        <w:rPr>
          <w:szCs w:val="24"/>
        </w:rPr>
      </w:pPr>
    </w:p>
    <w:p w14:paraId="270A3849" w14:textId="77777777" w:rsidR="004C1F91" w:rsidRPr="0050248E" w:rsidRDefault="004C1F91" w:rsidP="004C1F91">
      <w:pPr>
        <w:pStyle w:val="Titel"/>
        <w:pBdr>
          <w:bottom w:val="single" w:sz="6" w:space="1" w:color="auto"/>
        </w:pBdr>
        <w:rPr>
          <w:color w:val="auto"/>
        </w:rPr>
      </w:pPr>
    </w:p>
    <w:p w14:paraId="4E1E116D" w14:textId="77777777" w:rsidR="004C1F91" w:rsidRPr="0050248E" w:rsidRDefault="004C1F91" w:rsidP="004C1F91">
      <w:pPr>
        <w:pStyle w:val="Untertitel"/>
        <w:rPr>
          <w:color w:val="auto"/>
        </w:rPr>
      </w:pPr>
    </w:p>
    <w:p w14:paraId="728F5252" w14:textId="77777777" w:rsidR="004C1F91" w:rsidRPr="0050248E" w:rsidRDefault="004C1F91" w:rsidP="004C1F91">
      <w:pPr>
        <w:pStyle w:val="Untertitel"/>
        <w:rPr>
          <w:b/>
          <w:color w:val="auto"/>
        </w:rPr>
      </w:pPr>
      <w:r>
        <w:rPr>
          <w:b/>
          <w:color w:val="auto"/>
        </w:rPr>
        <w:t>Per domande, contattare:</w:t>
      </w:r>
    </w:p>
    <w:p w14:paraId="7F55F7D1" w14:textId="77777777" w:rsidR="004C1F91" w:rsidRPr="0050248E" w:rsidRDefault="004C1F91" w:rsidP="004C1F91">
      <w:pPr>
        <w:pStyle w:val="Untertitel"/>
        <w:rPr>
          <w:color w:val="auto"/>
        </w:rPr>
      </w:pPr>
    </w:p>
    <w:p w14:paraId="298B5FE6" w14:textId="77777777" w:rsidR="009A5B62" w:rsidRPr="003F5DC3" w:rsidRDefault="009A5B62" w:rsidP="009A5B62">
      <w:pPr>
        <w:spacing w:after="0" w:line="240" w:lineRule="auto"/>
        <w:rPr>
          <w:b/>
          <w:sz w:val="20"/>
        </w:rPr>
      </w:pPr>
      <w:bookmarkStart w:id="0" w:name="_GoBack"/>
      <w:r w:rsidRPr="003F5DC3">
        <w:rPr>
          <w:b/>
          <w:sz w:val="20"/>
        </w:rPr>
        <w:t xml:space="preserve">HOMAG </w:t>
      </w:r>
      <w:proofErr w:type="spellStart"/>
      <w:r w:rsidRPr="003F5DC3">
        <w:rPr>
          <w:b/>
          <w:sz w:val="20"/>
        </w:rPr>
        <w:t>Plattenaufteiltechnik</w:t>
      </w:r>
      <w:proofErr w:type="spellEnd"/>
      <w:r w:rsidRPr="003F5DC3">
        <w:rPr>
          <w:b/>
          <w:sz w:val="20"/>
        </w:rPr>
        <w:t xml:space="preserve"> GmbH</w:t>
      </w:r>
    </w:p>
    <w:p w14:paraId="62EAB406" w14:textId="77777777" w:rsidR="009A5B62" w:rsidRPr="003F5DC3" w:rsidRDefault="009A5B62" w:rsidP="009A5B62">
      <w:pPr>
        <w:spacing w:after="0" w:line="240" w:lineRule="auto"/>
        <w:rPr>
          <w:sz w:val="20"/>
        </w:rPr>
      </w:pPr>
      <w:proofErr w:type="spellStart"/>
      <w:r w:rsidRPr="003F5DC3">
        <w:rPr>
          <w:sz w:val="20"/>
        </w:rPr>
        <w:t>Holzmastrasse</w:t>
      </w:r>
      <w:proofErr w:type="spellEnd"/>
      <w:r w:rsidRPr="003F5DC3">
        <w:rPr>
          <w:sz w:val="20"/>
        </w:rPr>
        <w:t xml:space="preserve"> 3</w:t>
      </w:r>
    </w:p>
    <w:p w14:paraId="6109303B" w14:textId="77777777" w:rsidR="009A5B62" w:rsidRPr="003F5DC3" w:rsidRDefault="009A5B62" w:rsidP="009A5B62">
      <w:pPr>
        <w:spacing w:after="0" w:line="240" w:lineRule="auto"/>
        <w:rPr>
          <w:sz w:val="20"/>
        </w:rPr>
      </w:pPr>
      <w:r w:rsidRPr="003F5DC3">
        <w:rPr>
          <w:sz w:val="20"/>
        </w:rPr>
        <w:t xml:space="preserve">75365 </w:t>
      </w:r>
      <w:proofErr w:type="spellStart"/>
      <w:r w:rsidRPr="003F5DC3">
        <w:rPr>
          <w:sz w:val="20"/>
        </w:rPr>
        <w:t>Calw</w:t>
      </w:r>
      <w:proofErr w:type="spellEnd"/>
      <w:r w:rsidRPr="003F5DC3">
        <w:rPr>
          <w:sz w:val="20"/>
        </w:rPr>
        <w:t>-Holzbronn</w:t>
      </w:r>
    </w:p>
    <w:p w14:paraId="1645E25B" w14:textId="77777777" w:rsidR="009A5B62" w:rsidRPr="0050248E" w:rsidRDefault="009A5B62" w:rsidP="009A5B62">
      <w:pPr>
        <w:pStyle w:val="Untertitel"/>
        <w:rPr>
          <w:color w:val="auto"/>
        </w:rPr>
      </w:pPr>
      <w:r>
        <w:rPr>
          <w:color w:val="auto"/>
        </w:rPr>
        <w:t>Germania</w:t>
      </w:r>
    </w:p>
    <w:p w14:paraId="7529F1FA" w14:textId="77777777" w:rsidR="009A5B62" w:rsidRPr="003F5DC3" w:rsidRDefault="009A5B62" w:rsidP="009A5B62">
      <w:pPr>
        <w:spacing w:after="0" w:line="240" w:lineRule="auto"/>
        <w:ind w:right="1559"/>
        <w:jc w:val="both"/>
        <w:rPr>
          <w:sz w:val="20"/>
          <w:lang w:val="de-DE"/>
        </w:rPr>
      </w:pPr>
      <w:r w:rsidRPr="003F5DC3">
        <w:rPr>
          <w:sz w:val="20"/>
          <w:lang w:val="de-DE"/>
        </w:rPr>
        <w:t>www.homag.com</w:t>
      </w:r>
    </w:p>
    <w:p w14:paraId="6534E8BF" w14:textId="77777777" w:rsidR="009A5B62" w:rsidRPr="003F5DC3" w:rsidRDefault="009A5B62" w:rsidP="009A5B62">
      <w:pPr>
        <w:spacing w:after="0" w:line="240" w:lineRule="auto"/>
        <w:ind w:right="1559"/>
        <w:jc w:val="both"/>
        <w:rPr>
          <w:sz w:val="20"/>
          <w:lang w:val="de-DE"/>
        </w:rPr>
      </w:pPr>
    </w:p>
    <w:p w14:paraId="39D1DB00" w14:textId="2F226F16" w:rsidR="009A5B62" w:rsidRPr="003F5DC3" w:rsidRDefault="009A5B62" w:rsidP="009A5B62">
      <w:pPr>
        <w:spacing w:after="0" w:line="240" w:lineRule="auto"/>
        <w:jc w:val="both"/>
        <w:rPr>
          <w:b/>
          <w:sz w:val="20"/>
          <w:lang w:val="de-DE"/>
        </w:rPr>
      </w:pPr>
      <w:r w:rsidRPr="003F5DC3">
        <w:rPr>
          <w:b/>
          <w:sz w:val="20"/>
          <w:lang w:val="de-DE"/>
        </w:rPr>
        <w:t>Laura Treiber</w:t>
      </w:r>
    </w:p>
    <w:p w14:paraId="42CB7341" w14:textId="77777777" w:rsidR="009A5B62" w:rsidRPr="003F5DC3" w:rsidRDefault="009A5B62" w:rsidP="009A5B62">
      <w:pPr>
        <w:spacing w:after="0" w:line="240" w:lineRule="auto"/>
        <w:ind w:right="1559"/>
        <w:jc w:val="both"/>
        <w:rPr>
          <w:sz w:val="20"/>
          <w:lang w:val="en-US"/>
        </w:rPr>
      </w:pPr>
      <w:r w:rsidRPr="003F5DC3">
        <w:rPr>
          <w:sz w:val="20"/>
          <w:lang w:val="en-US"/>
        </w:rPr>
        <w:t>Product Marketing</w:t>
      </w:r>
    </w:p>
    <w:p w14:paraId="12115FCE" w14:textId="77777777" w:rsidR="009A5B62" w:rsidRPr="003F5DC3" w:rsidRDefault="009A5B62" w:rsidP="009A5B62">
      <w:pPr>
        <w:tabs>
          <w:tab w:val="left" w:pos="567"/>
        </w:tabs>
        <w:spacing w:after="0" w:line="240" w:lineRule="auto"/>
        <w:ind w:right="141"/>
        <w:jc w:val="both"/>
        <w:rPr>
          <w:sz w:val="20"/>
          <w:lang w:val="en-US"/>
        </w:rPr>
      </w:pPr>
      <w:r w:rsidRPr="003F5DC3">
        <w:rPr>
          <w:sz w:val="20"/>
          <w:lang w:val="en-US"/>
        </w:rPr>
        <w:t>Tel.</w:t>
      </w:r>
      <w:r w:rsidRPr="003F5DC3">
        <w:rPr>
          <w:sz w:val="20"/>
          <w:lang w:val="en-US"/>
        </w:rPr>
        <w:tab/>
        <w:t>+49 7053 69-40 434</w:t>
      </w:r>
    </w:p>
    <w:p w14:paraId="3F95177C" w14:textId="77777777" w:rsidR="009A5B62" w:rsidRPr="003F5DC3" w:rsidRDefault="009A5B62" w:rsidP="009A5B62">
      <w:pPr>
        <w:spacing w:after="0" w:line="240" w:lineRule="auto"/>
        <w:ind w:right="1559"/>
        <w:jc w:val="both"/>
        <w:rPr>
          <w:sz w:val="20"/>
          <w:lang w:val="en-US"/>
        </w:rPr>
      </w:pPr>
      <w:r w:rsidRPr="003F5DC3">
        <w:rPr>
          <w:sz w:val="20"/>
          <w:lang w:val="en-US"/>
        </w:rPr>
        <w:t>laura.treiber@homag.com</w:t>
      </w:r>
    </w:p>
    <w:bookmarkEnd w:id="0"/>
    <w:p w14:paraId="0B078D16" w14:textId="6B1541D4" w:rsidR="004C1F91" w:rsidRPr="009A5B62" w:rsidRDefault="004C1F91" w:rsidP="004C1F91">
      <w:pPr>
        <w:pStyle w:val="Untertitel"/>
        <w:rPr>
          <w:color w:val="auto"/>
          <w:lang w:val="en-US"/>
        </w:rPr>
      </w:pPr>
    </w:p>
    <w:sectPr w:rsidR="004C1F91" w:rsidRPr="009A5B62" w:rsidSect="00182A4C">
      <w:headerReference w:type="default" r:id="rId13"/>
      <w:footerReference w:type="default" r:id="rId14"/>
      <w:endnotePr>
        <w:numFmt w:val="decimal"/>
      </w:endnotePr>
      <w:pgSz w:w="11907" w:h="16840"/>
      <w:pgMar w:top="2036" w:right="2268" w:bottom="1134" w:left="1134" w:header="567" w:footer="720" w:gutter="0"/>
      <w:paperSrc w:first="15" w:other="15"/>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15436B0" w14:textId="77777777" w:rsidR="004A36B0" w:rsidRDefault="004A36B0">
      <w:r>
        <w:separator/>
      </w:r>
    </w:p>
  </w:endnote>
  <w:endnote w:type="continuationSeparator" w:id="0">
    <w:p w14:paraId="1A80EE9E" w14:textId="77777777" w:rsidR="004A36B0" w:rsidRDefault="004A36B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Yu Gothic UI"/>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0F2488" w14:textId="77777777" w:rsidR="00811728" w:rsidRDefault="00811728">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C49BAF0" w14:textId="77777777" w:rsidR="004A36B0" w:rsidRDefault="004A36B0">
      <w:r>
        <w:separator/>
      </w:r>
    </w:p>
  </w:footnote>
  <w:footnote w:type="continuationSeparator" w:id="0">
    <w:p w14:paraId="75E7EB25" w14:textId="77777777" w:rsidR="004A36B0" w:rsidRDefault="004A36B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8201F3" w14:textId="042F9809" w:rsidR="00811728" w:rsidRDefault="00811728" w:rsidP="00BA65D5">
    <w:pPr>
      <w:pStyle w:val="Kopfzeile"/>
      <w:widowControl/>
      <w:tabs>
        <w:tab w:val="clear" w:pos="1418"/>
        <w:tab w:val="clear" w:pos="1560"/>
        <w:tab w:val="clear" w:pos="9072"/>
        <w:tab w:val="right" w:pos="9639"/>
      </w:tabs>
      <w:spacing w:after="1080"/>
      <w:ind w:right="-2268"/>
    </w:pPr>
    <w:r>
      <w:rPr>
        <w:sz w:val="32"/>
      </w:rPr>
      <w:t>Comunicato stampa HOLZ-HANDWERK 2020</w:t>
    </w:r>
    <w:r>
      <w:rPr>
        <w:b/>
        <w:sz w:val="28"/>
      </w:rPr>
      <w:tab/>
    </w:r>
    <w:r>
      <w:rPr>
        <w:noProof/>
        <w:lang w:val="de-DE"/>
      </w:rPr>
      <w:drawing>
        <wp:inline distT="0" distB="0" distL="0" distR="0" wp14:anchorId="00CF541B" wp14:editId="2CDA386C">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0" w:type="auto"/>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811728" w14:paraId="4D2661D1" w14:textId="77777777">
      <w:tc>
        <w:tcPr>
          <w:tcW w:w="3402" w:type="dxa"/>
        </w:tcPr>
        <w:p w14:paraId="0C91BD85" w14:textId="7B82569A" w:rsidR="00811728" w:rsidRDefault="00811728" w:rsidP="004C1F91">
          <w:pPr>
            <w:pStyle w:val="Kopfzeile"/>
            <w:widowControl/>
            <w:tabs>
              <w:tab w:val="clear" w:pos="1418"/>
              <w:tab w:val="clear" w:pos="1560"/>
            </w:tabs>
            <w:spacing w:after="0" w:line="240" w:lineRule="auto"/>
            <w:rPr>
              <w:sz w:val="18"/>
            </w:rPr>
          </w:pPr>
          <w:r>
            <w:rPr>
              <w:sz w:val="18"/>
            </w:rPr>
            <w:t xml:space="preserve">Sistema di sezionatura per pannelli </w:t>
          </w:r>
        </w:p>
      </w:tc>
      <w:tc>
        <w:tcPr>
          <w:tcW w:w="2268" w:type="dxa"/>
        </w:tcPr>
        <w:p w14:paraId="4E203CB5" w14:textId="526CEE65" w:rsidR="00811728" w:rsidRDefault="00E2790C" w:rsidP="00B079EE">
          <w:pPr>
            <w:pStyle w:val="Kopfzeile"/>
            <w:widowControl/>
            <w:tabs>
              <w:tab w:val="clear" w:pos="1418"/>
              <w:tab w:val="clear" w:pos="1560"/>
            </w:tabs>
            <w:spacing w:after="0" w:line="240" w:lineRule="auto"/>
            <w:rPr>
              <w:sz w:val="18"/>
            </w:rPr>
          </w:pPr>
          <w:r>
            <w:rPr>
              <w:sz w:val="18"/>
            </w:rPr>
            <w:t xml:space="preserve">Pagina: </w:t>
          </w:r>
          <w:r w:rsidR="00811728">
            <w:rPr>
              <w:sz w:val="18"/>
            </w:rPr>
            <w:fldChar w:fldCharType="begin"/>
          </w:r>
          <w:r w:rsidR="00811728">
            <w:rPr>
              <w:sz w:val="18"/>
            </w:rPr>
            <w:instrText xml:space="preserve">PAGE </w:instrText>
          </w:r>
          <w:r w:rsidR="00811728">
            <w:rPr>
              <w:sz w:val="18"/>
            </w:rPr>
            <w:fldChar w:fldCharType="separate"/>
          </w:r>
          <w:r w:rsidR="009A5B62">
            <w:rPr>
              <w:noProof/>
              <w:sz w:val="18"/>
            </w:rPr>
            <w:t>6</w:t>
          </w:r>
          <w:r w:rsidR="00811728">
            <w:rPr>
              <w:sz w:val="18"/>
            </w:rPr>
            <w:fldChar w:fldCharType="end"/>
          </w:r>
          <w:r>
            <w:rPr>
              <w:sz w:val="18"/>
            </w:rPr>
            <w:t xml:space="preserve"> / </w:t>
          </w:r>
          <w:r w:rsidR="00811728">
            <w:rPr>
              <w:sz w:val="18"/>
            </w:rPr>
            <w:fldChar w:fldCharType="begin"/>
          </w:r>
          <w:r w:rsidR="00811728">
            <w:rPr>
              <w:sz w:val="18"/>
            </w:rPr>
            <w:instrText xml:space="preserve">NUMPAGES </w:instrText>
          </w:r>
          <w:r w:rsidR="00811728">
            <w:rPr>
              <w:sz w:val="18"/>
            </w:rPr>
            <w:fldChar w:fldCharType="separate"/>
          </w:r>
          <w:r w:rsidR="009A5B62">
            <w:rPr>
              <w:noProof/>
              <w:sz w:val="18"/>
            </w:rPr>
            <w:t>7</w:t>
          </w:r>
          <w:r w:rsidR="00811728">
            <w:rPr>
              <w:sz w:val="18"/>
            </w:rPr>
            <w:fldChar w:fldCharType="end"/>
          </w:r>
        </w:p>
      </w:tc>
      <w:tc>
        <w:tcPr>
          <w:tcW w:w="3969" w:type="dxa"/>
        </w:tcPr>
        <w:p w14:paraId="45C5B7BB" w14:textId="77777777" w:rsidR="00811728" w:rsidRDefault="00811728" w:rsidP="00CD4AB3">
          <w:pPr>
            <w:pStyle w:val="Kopfzeile"/>
            <w:widowControl/>
            <w:tabs>
              <w:tab w:val="clear" w:pos="1418"/>
              <w:tab w:val="clear" w:pos="1560"/>
              <w:tab w:val="clear" w:pos="9072"/>
              <w:tab w:val="right" w:pos="1843"/>
            </w:tabs>
            <w:spacing w:after="0" w:line="240" w:lineRule="auto"/>
            <w:ind w:right="284"/>
            <w:rPr>
              <w:sz w:val="18"/>
            </w:rPr>
          </w:pPr>
          <w:r>
            <w:rPr>
              <w:sz w:val="18"/>
            </w:rPr>
            <w:tab/>
            <w:t>Febbraio 2020</w:t>
          </w:r>
        </w:p>
      </w:tc>
    </w:tr>
  </w:tbl>
  <w:p w14:paraId="54836372" w14:textId="77777777" w:rsidR="00811728" w:rsidRPr="00050D19" w:rsidRDefault="00811728" w:rsidP="00050D19">
    <w:pPr>
      <w:pStyle w:val="Kopfzeile"/>
      <w:widowControl/>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70662D"/>
    <w:multiLevelType w:val="hybridMultilevel"/>
    <w:tmpl w:val="323C791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79E62F6"/>
    <w:multiLevelType w:val="hybridMultilevel"/>
    <w:tmpl w:val="8DC8D6F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A2D1C37"/>
    <w:multiLevelType w:val="hybridMultilevel"/>
    <w:tmpl w:val="484AA50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D0D40A3"/>
    <w:multiLevelType w:val="hybridMultilevel"/>
    <w:tmpl w:val="BE4E53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6EB17D7"/>
    <w:multiLevelType w:val="hybridMultilevel"/>
    <w:tmpl w:val="A558C66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5" w15:restartNumberingAfterBreak="0">
    <w:nsid w:val="3CE72625"/>
    <w:multiLevelType w:val="hybridMultilevel"/>
    <w:tmpl w:val="5574DEC4"/>
    <w:lvl w:ilvl="0" w:tplc="D2662888">
      <w:start w:val="2"/>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77A4380"/>
    <w:multiLevelType w:val="hybridMultilevel"/>
    <w:tmpl w:val="901025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
  </w:num>
  <w:num w:numId="2">
    <w:abstractNumId w:val="3"/>
  </w:num>
  <w:num w:numId="3">
    <w:abstractNumId w:val="6"/>
  </w:num>
  <w:num w:numId="4">
    <w:abstractNumId w:val="0"/>
  </w:num>
  <w:num w:numId="5">
    <w:abstractNumId w:val="1"/>
  </w:num>
  <w:num w:numId="6">
    <w:abstractNumId w:val="4"/>
  </w:num>
  <w:num w:numId="7">
    <w:abstractNumId w:val="5"/>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12289"/>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043C0"/>
    <w:rsid w:val="00001DFB"/>
    <w:rsid w:val="000102FB"/>
    <w:rsid w:val="0001030D"/>
    <w:rsid w:val="0001038B"/>
    <w:rsid w:val="00010C64"/>
    <w:rsid w:val="00010C96"/>
    <w:rsid w:val="000116F8"/>
    <w:rsid w:val="00011A00"/>
    <w:rsid w:val="00013833"/>
    <w:rsid w:val="00016DC6"/>
    <w:rsid w:val="00020272"/>
    <w:rsid w:val="0002033E"/>
    <w:rsid w:val="00021658"/>
    <w:rsid w:val="00021DFE"/>
    <w:rsid w:val="0002241A"/>
    <w:rsid w:val="0002308B"/>
    <w:rsid w:val="000236D2"/>
    <w:rsid w:val="000248CB"/>
    <w:rsid w:val="00024EE9"/>
    <w:rsid w:val="00031531"/>
    <w:rsid w:val="000336EA"/>
    <w:rsid w:val="000359FB"/>
    <w:rsid w:val="0004204E"/>
    <w:rsid w:val="00043FF6"/>
    <w:rsid w:val="000449E0"/>
    <w:rsid w:val="00044C61"/>
    <w:rsid w:val="000467D3"/>
    <w:rsid w:val="000471D4"/>
    <w:rsid w:val="00050D19"/>
    <w:rsid w:val="00051192"/>
    <w:rsid w:val="00052AEC"/>
    <w:rsid w:val="00053791"/>
    <w:rsid w:val="000620EB"/>
    <w:rsid w:val="000626D3"/>
    <w:rsid w:val="00062DC2"/>
    <w:rsid w:val="00064DE4"/>
    <w:rsid w:val="00065C0B"/>
    <w:rsid w:val="00070D5B"/>
    <w:rsid w:val="000717BB"/>
    <w:rsid w:val="00072FB5"/>
    <w:rsid w:val="00073249"/>
    <w:rsid w:val="0007345E"/>
    <w:rsid w:val="00074174"/>
    <w:rsid w:val="00075651"/>
    <w:rsid w:val="00076624"/>
    <w:rsid w:val="00080779"/>
    <w:rsid w:val="000829A7"/>
    <w:rsid w:val="000843E3"/>
    <w:rsid w:val="00085333"/>
    <w:rsid w:val="000866B7"/>
    <w:rsid w:val="0008685C"/>
    <w:rsid w:val="00087E7A"/>
    <w:rsid w:val="00091771"/>
    <w:rsid w:val="00092AEC"/>
    <w:rsid w:val="000962F0"/>
    <w:rsid w:val="00096571"/>
    <w:rsid w:val="00097067"/>
    <w:rsid w:val="000A0B0D"/>
    <w:rsid w:val="000A1C3C"/>
    <w:rsid w:val="000A3450"/>
    <w:rsid w:val="000A4958"/>
    <w:rsid w:val="000A4C13"/>
    <w:rsid w:val="000A61B4"/>
    <w:rsid w:val="000A63F5"/>
    <w:rsid w:val="000B2292"/>
    <w:rsid w:val="000B40DB"/>
    <w:rsid w:val="000B55FB"/>
    <w:rsid w:val="000B6EB1"/>
    <w:rsid w:val="000B7A09"/>
    <w:rsid w:val="000C0994"/>
    <w:rsid w:val="000C193F"/>
    <w:rsid w:val="000C3FC9"/>
    <w:rsid w:val="000C5B66"/>
    <w:rsid w:val="000C775F"/>
    <w:rsid w:val="000D1074"/>
    <w:rsid w:val="000D22FC"/>
    <w:rsid w:val="000D379B"/>
    <w:rsid w:val="000D4488"/>
    <w:rsid w:val="000D5284"/>
    <w:rsid w:val="000D71F1"/>
    <w:rsid w:val="000E13E2"/>
    <w:rsid w:val="000E1A0C"/>
    <w:rsid w:val="000E3E40"/>
    <w:rsid w:val="000E4141"/>
    <w:rsid w:val="000F0443"/>
    <w:rsid w:val="000F0E54"/>
    <w:rsid w:val="000F1BA8"/>
    <w:rsid w:val="000F2AE4"/>
    <w:rsid w:val="000F5B5E"/>
    <w:rsid w:val="00100320"/>
    <w:rsid w:val="001009AB"/>
    <w:rsid w:val="00100C47"/>
    <w:rsid w:val="00100E96"/>
    <w:rsid w:val="00103135"/>
    <w:rsid w:val="00106960"/>
    <w:rsid w:val="00111118"/>
    <w:rsid w:val="00111186"/>
    <w:rsid w:val="00111E04"/>
    <w:rsid w:val="001133A3"/>
    <w:rsid w:val="00114ADF"/>
    <w:rsid w:val="00115144"/>
    <w:rsid w:val="001169F3"/>
    <w:rsid w:val="0012300F"/>
    <w:rsid w:val="001234BA"/>
    <w:rsid w:val="00123BC2"/>
    <w:rsid w:val="00131FAF"/>
    <w:rsid w:val="001346DA"/>
    <w:rsid w:val="001350E0"/>
    <w:rsid w:val="001379FB"/>
    <w:rsid w:val="00141A2D"/>
    <w:rsid w:val="001425F7"/>
    <w:rsid w:val="00144282"/>
    <w:rsid w:val="00144DE4"/>
    <w:rsid w:val="001544C1"/>
    <w:rsid w:val="00156C12"/>
    <w:rsid w:val="00163FF6"/>
    <w:rsid w:val="001645AF"/>
    <w:rsid w:val="00164752"/>
    <w:rsid w:val="001679F0"/>
    <w:rsid w:val="001705A3"/>
    <w:rsid w:val="00171A90"/>
    <w:rsid w:val="001722F8"/>
    <w:rsid w:val="00173805"/>
    <w:rsid w:val="001754A3"/>
    <w:rsid w:val="001755BB"/>
    <w:rsid w:val="001777AA"/>
    <w:rsid w:val="00177B36"/>
    <w:rsid w:val="00181328"/>
    <w:rsid w:val="001822AD"/>
    <w:rsid w:val="00182A4C"/>
    <w:rsid w:val="001837C5"/>
    <w:rsid w:val="00186633"/>
    <w:rsid w:val="00191B7B"/>
    <w:rsid w:val="0019554B"/>
    <w:rsid w:val="00195F29"/>
    <w:rsid w:val="00196418"/>
    <w:rsid w:val="00197C90"/>
    <w:rsid w:val="001A12D8"/>
    <w:rsid w:val="001A24EE"/>
    <w:rsid w:val="001A2D38"/>
    <w:rsid w:val="001A3DFA"/>
    <w:rsid w:val="001A4EEF"/>
    <w:rsid w:val="001A56E0"/>
    <w:rsid w:val="001A64BC"/>
    <w:rsid w:val="001A7968"/>
    <w:rsid w:val="001A7F94"/>
    <w:rsid w:val="001B066D"/>
    <w:rsid w:val="001B131F"/>
    <w:rsid w:val="001B181D"/>
    <w:rsid w:val="001B2C01"/>
    <w:rsid w:val="001B38F8"/>
    <w:rsid w:val="001B6F6D"/>
    <w:rsid w:val="001C0A5E"/>
    <w:rsid w:val="001C2005"/>
    <w:rsid w:val="001C2DA9"/>
    <w:rsid w:val="001C3917"/>
    <w:rsid w:val="001C4336"/>
    <w:rsid w:val="001C62AA"/>
    <w:rsid w:val="001C7D2C"/>
    <w:rsid w:val="001C7E6A"/>
    <w:rsid w:val="001D089A"/>
    <w:rsid w:val="001D1FCE"/>
    <w:rsid w:val="001D287A"/>
    <w:rsid w:val="001D4784"/>
    <w:rsid w:val="001D58E5"/>
    <w:rsid w:val="001D68C4"/>
    <w:rsid w:val="001D7A81"/>
    <w:rsid w:val="001E0C5B"/>
    <w:rsid w:val="001E4B87"/>
    <w:rsid w:val="001E4B90"/>
    <w:rsid w:val="001E7B4D"/>
    <w:rsid w:val="001F0587"/>
    <w:rsid w:val="001F4029"/>
    <w:rsid w:val="001F4F06"/>
    <w:rsid w:val="001F5F23"/>
    <w:rsid w:val="001F6AB9"/>
    <w:rsid w:val="002023D6"/>
    <w:rsid w:val="00204A45"/>
    <w:rsid w:val="00205638"/>
    <w:rsid w:val="00207704"/>
    <w:rsid w:val="00210128"/>
    <w:rsid w:val="0021268B"/>
    <w:rsid w:val="00213A46"/>
    <w:rsid w:val="00213E87"/>
    <w:rsid w:val="00215833"/>
    <w:rsid w:val="002161D3"/>
    <w:rsid w:val="002167FC"/>
    <w:rsid w:val="002205B9"/>
    <w:rsid w:val="0022581F"/>
    <w:rsid w:val="0022697A"/>
    <w:rsid w:val="0023141B"/>
    <w:rsid w:val="0023320C"/>
    <w:rsid w:val="0024446C"/>
    <w:rsid w:val="002476D6"/>
    <w:rsid w:val="00247A39"/>
    <w:rsid w:val="002527DB"/>
    <w:rsid w:val="002560A1"/>
    <w:rsid w:val="00256C61"/>
    <w:rsid w:val="0025792D"/>
    <w:rsid w:val="00260367"/>
    <w:rsid w:val="00261199"/>
    <w:rsid w:val="002618B5"/>
    <w:rsid w:val="002620FA"/>
    <w:rsid w:val="002628C6"/>
    <w:rsid w:val="00262EF5"/>
    <w:rsid w:val="00264173"/>
    <w:rsid w:val="002703EE"/>
    <w:rsid w:val="00270DE1"/>
    <w:rsid w:val="00272217"/>
    <w:rsid w:val="00274093"/>
    <w:rsid w:val="00274D1F"/>
    <w:rsid w:val="00276B86"/>
    <w:rsid w:val="00276C42"/>
    <w:rsid w:val="002815A6"/>
    <w:rsid w:val="00281821"/>
    <w:rsid w:val="00282AD0"/>
    <w:rsid w:val="00283B8C"/>
    <w:rsid w:val="00284669"/>
    <w:rsid w:val="0028572C"/>
    <w:rsid w:val="00285AED"/>
    <w:rsid w:val="002873AD"/>
    <w:rsid w:val="002939F0"/>
    <w:rsid w:val="002955A6"/>
    <w:rsid w:val="002A19F6"/>
    <w:rsid w:val="002A20FB"/>
    <w:rsid w:val="002A3D06"/>
    <w:rsid w:val="002A557A"/>
    <w:rsid w:val="002A559E"/>
    <w:rsid w:val="002A5F39"/>
    <w:rsid w:val="002A719F"/>
    <w:rsid w:val="002B4746"/>
    <w:rsid w:val="002B4750"/>
    <w:rsid w:val="002B5B94"/>
    <w:rsid w:val="002B627A"/>
    <w:rsid w:val="002C24AA"/>
    <w:rsid w:val="002C3A09"/>
    <w:rsid w:val="002C3F19"/>
    <w:rsid w:val="002C501F"/>
    <w:rsid w:val="002C5B07"/>
    <w:rsid w:val="002D0C38"/>
    <w:rsid w:val="002D17D6"/>
    <w:rsid w:val="002D7470"/>
    <w:rsid w:val="002D7C10"/>
    <w:rsid w:val="002E0B89"/>
    <w:rsid w:val="002E0D0F"/>
    <w:rsid w:val="002E1893"/>
    <w:rsid w:val="002E2F93"/>
    <w:rsid w:val="002E3230"/>
    <w:rsid w:val="002E4C01"/>
    <w:rsid w:val="002E7B27"/>
    <w:rsid w:val="002F3E02"/>
    <w:rsid w:val="002F456A"/>
    <w:rsid w:val="002F4E1E"/>
    <w:rsid w:val="002F642B"/>
    <w:rsid w:val="003014A3"/>
    <w:rsid w:val="00302ABC"/>
    <w:rsid w:val="00304067"/>
    <w:rsid w:val="00306AAE"/>
    <w:rsid w:val="00306F18"/>
    <w:rsid w:val="003101A3"/>
    <w:rsid w:val="00310DA5"/>
    <w:rsid w:val="0031197B"/>
    <w:rsid w:val="003119BD"/>
    <w:rsid w:val="0031315A"/>
    <w:rsid w:val="003139DF"/>
    <w:rsid w:val="00315090"/>
    <w:rsid w:val="00315687"/>
    <w:rsid w:val="00321923"/>
    <w:rsid w:val="00321BF5"/>
    <w:rsid w:val="003220C3"/>
    <w:rsid w:val="00324020"/>
    <w:rsid w:val="00324BDE"/>
    <w:rsid w:val="00325050"/>
    <w:rsid w:val="00325CE3"/>
    <w:rsid w:val="00327DCE"/>
    <w:rsid w:val="00330B7B"/>
    <w:rsid w:val="003325D6"/>
    <w:rsid w:val="00333B59"/>
    <w:rsid w:val="00334679"/>
    <w:rsid w:val="00337831"/>
    <w:rsid w:val="00340E25"/>
    <w:rsid w:val="00340E4A"/>
    <w:rsid w:val="00343BCE"/>
    <w:rsid w:val="00346010"/>
    <w:rsid w:val="00347023"/>
    <w:rsid w:val="00347D65"/>
    <w:rsid w:val="00350894"/>
    <w:rsid w:val="00351017"/>
    <w:rsid w:val="003519CC"/>
    <w:rsid w:val="003539FD"/>
    <w:rsid w:val="00356AFC"/>
    <w:rsid w:val="00360298"/>
    <w:rsid w:val="00360BDB"/>
    <w:rsid w:val="00361D3B"/>
    <w:rsid w:val="003637A3"/>
    <w:rsid w:val="003645B5"/>
    <w:rsid w:val="003648CD"/>
    <w:rsid w:val="003655E7"/>
    <w:rsid w:val="0036563E"/>
    <w:rsid w:val="0036620D"/>
    <w:rsid w:val="00367548"/>
    <w:rsid w:val="00370DD5"/>
    <w:rsid w:val="00372022"/>
    <w:rsid w:val="00372AF9"/>
    <w:rsid w:val="00374CF6"/>
    <w:rsid w:val="003751A4"/>
    <w:rsid w:val="00377187"/>
    <w:rsid w:val="003804F3"/>
    <w:rsid w:val="00383BF7"/>
    <w:rsid w:val="00384622"/>
    <w:rsid w:val="003854EF"/>
    <w:rsid w:val="00385852"/>
    <w:rsid w:val="00386C91"/>
    <w:rsid w:val="0039290B"/>
    <w:rsid w:val="003934F4"/>
    <w:rsid w:val="00397083"/>
    <w:rsid w:val="00397DC9"/>
    <w:rsid w:val="003A0D46"/>
    <w:rsid w:val="003A345A"/>
    <w:rsid w:val="003A4773"/>
    <w:rsid w:val="003B01F5"/>
    <w:rsid w:val="003B1877"/>
    <w:rsid w:val="003B282D"/>
    <w:rsid w:val="003B33BC"/>
    <w:rsid w:val="003B58BF"/>
    <w:rsid w:val="003B5B6D"/>
    <w:rsid w:val="003B64FD"/>
    <w:rsid w:val="003C0F3B"/>
    <w:rsid w:val="003C267B"/>
    <w:rsid w:val="003C30CA"/>
    <w:rsid w:val="003C45C7"/>
    <w:rsid w:val="003C45DA"/>
    <w:rsid w:val="003C4D0A"/>
    <w:rsid w:val="003C750E"/>
    <w:rsid w:val="003D1A7A"/>
    <w:rsid w:val="003D36A5"/>
    <w:rsid w:val="003D42AD"/>
    <w:rsid w:val="003D55DC"/>
    <w:rsid w:val="003D610E"/>
    <w:rsid w:val="003D675E"/>
    <w:rsid w:val="003D7609"/>
    <w:rsid w:val="003E0715"/>
    <w:rsid w:val="003E1736"/>
    <w:rsid w:val="003E3908"/>
    <w:rsid w:val="003E4C97"/>
    <w:rsid w:val="003E73F2"/>
    <w:rsid w:val="003F275E"/>
    <w:rsid w:val="003F3301"/>
    <w:rsid w:val="003F4259"/>
    <w:rsid w:val="003F4467"/>
    <w:rsid w:val="003F4E70"/>
    <w:rsid w:val="003F6FD9"/>
    <w:rsid w:val="003F769D"/>
    <w:rsid w:val="00401216"/>
    <w:rsid w:val="00411B75"/>
    <w:rsid w:val="00411D15"/>
    <w:rsid w:val="004129DF"/>
    <w:rsid w:val="00415721"/>
    <w:rsid w:val="004159B1"/>
    <w:rsid w:val="00424E8F"/>
    <w:rsid w:val="004261EF"/>
    <w:rsid w:val="00426D92"/>
    <w:rsid w:val="00426E86"/>
    <w:rsid w:val="0043088D"/>
    <w:rsid w:val="00431940"/>
    <w:rsid w:val="00431A40"/>
    <w:rsid w:val="004320E3"/>
    <w:rsid w:val="00435428"/>
    <w:rsid w:val="004357DE"/>
    <w:rsid w:val="004407DC"/>
    <w:rsid w:val="004417E0"/>
    <w:rsid w:val="00443069"/>
    <w:rsid w:val="00443E3B"/>
    <w:rsid w:val="00445EF9"/>
    <w:rsid w:val="0044619B"/>
    <w:rsid w:val="00446432"/>
    <w:rsid w:val="00450F9B"/>
    <w:rsid w:val="0045102B"/>
    <w:rsid w:val="004532E2"/>
    <w:rsid w:val="00460391"/>
    <w:rsid w:val="004605F6"/>
    <w:rsid w:val="004609EC"/>
    <w:rsid w:val="00462CF9"/>
    <w:rsid w:val="0046535F"/>
    <w:rsid w:val="00466CAB"/>
    <w:rsid w:val="0047112C"/>
    <w:rsid w:val="00475D46"/>
    <w:rsid w:val="00476A8C"/>
    <w:rsid w:val="00476D8E"/>
    <w:rsid w:val="004801DC"/>
    <w:rsid w:val="00481597"/>
    <w:rsid w:val="004817FB"/>
    <w:rsid w:val="00482F76"/>
    <w:rsid w:val="004840F4"/>
    <w:rsid w:val="0048502D"/>
    <w:rsid w:val="00485D73"/>
    <w:rsid w:val="00486CFC"/>
    <w:rsid w:val="0048702F"/>
    <w:rsid w:val="004870E4"/>
    <w:rsid w:val="00490C68"/>
    <w:rsid w:val="00495A48"/>
    <w:rsid w:val="004968F9"/>
    <w:rsid w:val="004A2787"/>
    <w:rsid w:val="004A36B0"/>
    <w:rsid w:val="004A3AB6"/>
    <w:rsid w:val="004A3D05"/>
    <w:rsid w:val="004A5C70"/>
    <w:rsid w:val="004A60DF"/>
    <w:rsid w:val="004A6274"/>
    <w:rsid w:val="004A6BCD"/>
    <w:rsid w:val="004A7A32"/>
    <w:rsid w:val="004B1435"/>
    <w:rsid w:val="004B35AE"/>
    <w:rsid w:val="004B400E"/>
    <w:rsid w:val="004B54E2"/>
    <w:rsid w:val="004C1F91"/>
    <w:rsid w:val="004C46ED"/>
    <w:rsid w:val="004C5C00"/>
    <w:rsid w:val="004C75D6"/>
    <w:rsid w:val="004C7BB3"/>
    <w:rsid w:val="004D03F8"/>
    <w:rsid w:val="004D0A7C"/>
    <w:rsid w:val="004D16D6"/>
    <w:rsid w:val="004D321A"/>
    <w:rsid w:val="004D3256"/>
    <w:rsid w:val="004D3D09"/>
    <w:rsid w:val="004D79B7"/>
    <w:rsid w:val="004E54E0"/>
    <w:rsid w:val="004E63D2"/>
    <w:rsid w:val="004F0022"/>
    <w:rsid w:val="004F427A"/>
    <w:rsid w:val="004F4686"/>
    <w:rsid w:val="004F4B85"/>
    <w:rsid w:val="004F4BCA"/>
    <w:rsid w:val="005008D0"/>
    <w:rsid w:val="00505150"/>
    <w:rsid w:val="00505B58"/>
    <w:rsid w:val="00507669"/>
    <w:rsid w:val="00507F8B"/>
    <w:rsid w:val="00510733"/>
    <w:rsid w:val="005117A2"/>
    <w:rsid w:val="00512A4E"/>
    <w:rsid w:val="00513A4B"/>
    <w:rsid w:val="00516ED5"/>
    <w:rsid w:val="0052081B"/>
    <w:rsid w:val="00520897"/>
    <w:rsid w:val="005215FD"/>
    <w:rsid w:val="00526A71"/>
    <w:rsid w:val="00526E0F"/>
    <w:rsid w:val="00527D61"/>
    <w:rsid w:val="005322E3"/>
    <w:rsid w:val="00533BF6"/>
    <w:rsid w:val="0054012D"/>
    <w:rsid w:val="00540142"/>
    <w:rsid w:val="00542159"/>
    <w:rsid w:val="005427B8"/>
    <w:rsid w:val="005430AC"/>
    <w:rsid w:val="0054480C"/>
    <w:rsid w:val="005475DE"/>
    <w:rsid w:val="00547750"/>
    <w:rsid w:val="0055082C"/>
    <w:rsid w:val="005509BA"/>
    <w:rsid w:val="00551CC3"/>
    <w:rsid w:val="005539FB"/>
    <w:rsid w:val="005548F1"/>
    <w:rsid w:val="00555B2B"/>
    <w:rsid w:val="00556649"/>
    <w:rsid w:val="00556FE6"/>
    <w:rsid w:val="005573F8"/>
    <w:rsid w:val="00557C8C"/>
    <w:rsid w:val="0056035A"/>
    <w:rsid w:val="005610E4"/>
    <w:rsid w:val="00562E1F"/>
    <w:rsid w:val="00563758"/>
    <w:rsid w:val="00566527"/>
    <w:rsid w:val="00570C27"/>
    <w:rsid w:val="00570CC7"/>
    <w:rsid w:val="005737EA"/>
    <w:rsid w:val="00575B20"/>
    <w:rsid w:val="00575CC0"/>
    <w:rsid w:val="0058077E"/>
    <w:rsid w:val="0058110B"/>
    <w:rsid w:val="00582443"/>
    <w:rsid w:val="0058276E"/>
    <w:rsid w:val="00582C95"/>
    <w:rsid w:val="0058500D"/>
    <w:rsid w:val="00585067"/>
    <w:rsid w:val="0058611D"/>
    <w:rsid w:val="0058634F"/>
    <w:rsid w:val="00587C14"/>
    <w:rsid w:val="00587D92"/>
    <w:rsid w:val="00590E4D"/>
    <w:rsid w:val="00591251"/>
    <w:rsid w:val="00593CAC"/>
    <w:rsid w:val="005A2C15"/>
    <w:rsid w:val="005A310D"/>
    <w:rsid w:val="005A5380"/>
    <w:rsid w:val="005A684D"/>
    <w:rsid w:val="005B1F77"/>
    <w:rsid w:val="005B3CAF"/>
    <w:rsid w:val="005B689C"/>
    <w:rsid w:val="005C05EB"/>
    <w:rsid w:val="005C0A8F"/>
    <w:rsid w:val="005C3C29"/>
    <w:rsid w:val="005C623C"/>
    <w:rsid w:val="005D04C4"/>
    <w:rsid w:val="005D0561"/>
    <w:rsid w:val="005D1FB8"/>
    <w:rsid w:val="005D59E6"/>
    <w:rsid w:val="005D7A9A"/>
    <w:rsid w:val="005E13AD"/>
    <w:rsid w:val="005E1610"/>
    <w:rsid w:val="005E7369"/>
    <w:rsid w:val="005E7AA4"/>
    <w:rsid w:val="005F022F"/>
    <w:rsid w:val="005F1910"/>
    <w:rsid w:val="005F359A"/>
    <w:rsid w:val="005F3F60"/>
    <w:rsid w:val="005F444E"/>
    <w:rsid w:val="005F4596"/>
    <w:rsid w:val="005F6F55"/>
    <w:rsid w:val="00600C66"/>
    <w:rsid w:val="00600F56"/>
    <w:rsid w:val="00602E9A"/>
    <w:rsid w:val="006073AF"/>
    <w:rsid w:val="006076B8"/>
    <w:rsid w:val="006104B0"/>
    <w:rsid w:val="00614146"/>
    <w:rsid w:val="006143F9"/>
    <w:rsid w:val="00614990"/>
    <w:rsid w:val="00614A8D"/>
    <w:rsid w:val="00615708"/>
    <w:rsid w:val="00616C7B"/>
    <w:rsid w:val="0061786B"/>
    <w:rsid w:val="006203C8"/>
    <w:rsid w:val="00622175"/>
    <w:rsid w:val="00623139"/>
    <w:rsid w:val="00623204"/>
    <w:rsid w:val="00623D91"/>
    <w:rsid w:val="00627B56"/>
    <w:rsid w:val="00627F03"/>
    <w:rsid w:val="006304E0"/>
    <w:rsid w:val="006312FE"/>
    <w:rsid w:val="00632B47"/>
    <w:rsid w:val="0064010D"/>
    <w:rsid w:val="00640880"/>
    <w:rsid w:val="0064441F"/>
    <w:rsid w:val="00644F73"/>
    <w:rsid w:val="00645E52"/>
    <w:rsid w:val="00646B00"/>
    <w:rsid w:val="0065084A"/>
    <w:rsid w:val="00650A9A"/>
    <w:rsid w:val="00653FC2"/>
    <w:rsid w:val="006612F0"/>
    <w:rsid w:val="00663929"/>
    <w:rsid w:val="0066716B"/>
    <w:rsid w:val="00667799"/>
    <w:rsid w:val="006707A9"/>
    <w:rsid w:val="00674021"/>
    <w:rsid w:val="006748E0"/>
    <w:rsid w:val="006750FC"/>
    <w:rsid w:val="006767E3"/>
    <w:rsid w:val="00680F50"/>
    <w:rsid w:val="00682114"/>
    <w:rsid w:val="0068285F"/>
    <w:rsid w:val="00686809"/>
    <w:rsid w:val="00691E69"/>
    <w:rsid w:val="006929CD"/>
    <w:rsid w:val="00693AA0"/>
    <w:rsid w:val="00693D29"/>
    <w:rsid w:val="00697272"/>
    <w:rsid w:val="00697D14"/>
    <w:rsid w:val="006A0BA1"/>
    <w:rsid w:val="006A3A6B"/>
    <w:rsid w:val="006A3B0C"/>
    <w:rsid w:val="006A54B3"/>
    <w:rsid w:val="006A5BBC"/>
    <w:rsid w:val="006A72DC"/>
    <w:rsid w:val="006B0000"/>
    <w:rsid w:val="006B20C9"/>
    <w:rsid w:val="006B3252"/>
    <w:rsid w:val="006B3858"/>
    <w:rsid w:val="006B5858"/>
    <w:rsid w:val="006B60B4"/>
    <w:rsid w:val="006C15C6"/>
    <w:rsid w:val="006C1CF7"/>
    <w:rsid w:val="006C4168"/>
    <w:rsid w:val="006D4EA9"/>
    <w:rsid w:val="006D5441"/>
    <w:rsid w:val="006D5941"/>
    <w:rsid w:val="006D6E28"/>
    <w:rsid w:val="006D79D4"/>
    <w:rsid w:val="006D7DCC"/>
    <w:rsid w:val="006D7E1A"/>
    <w:rsid w:val="006E1BAA"/>
    <w:rsid w:val="006E1FEA"/>
    <w:rsid w:val="006E2516"/>
    <w:rsid w:val="006E29B4"/>
    <w:rsid w:val="006E48C4"/>
    <w:rsid w:val="006E6454"/>
    <w:rsid w:val="006E7217"/>
    <w:rsid w:val="006E749D"/>
    <w:rsid w:val="006F1125"/>
    <w:rsid w:val="006F1DD5"/>
    <w:rsid w:val="006F2CE3"/>
    <w:rsid w:val="006F2D2A"/>
    <w:rsid w:val="006F3374"/>
    <w:rsid w:val="006F4D64"/>
    <w:rsid w:val="006F51FF"/>
    <w:rsid w:val="006F6F06"/>
    <w:rsid w:val="006F7EBD"/>
    <w:rsid w:val="0070039B"/>
    <w:rsid w:val="00701B0E"/>
    <w:rsid w:val="007020EF"/>
    <w:rsid w:val="0070321D"/>
    <w:rsid w:val="007042D3"/>
    <w:rsid w:val="00704CC3"/>
    <w:rsid w:val="0070667B"/>
    <w:rsid w:val="0071016B"/>
    <w:rsid w:val="00713F58"/>
    <w:rsid w:val="007143F9"/>
    <w:rsid w:val="00715D0A"/>
    <w:rsid w:val="0071631D"/>
    <w:rsid w:val="00716F1D"/>
    <w:rsid w:val="00722024"/>
    <w:rsid w:val="0072301D"/>
    <w:rsid w:val="007230A3"/>
    <w:rsid w:val="00725015"/>
    <w:rsid w:val="00725AC8"/>
    <w:rsid w:val="007273A2"/>
    <w:rsid w:val="007273FF"/>
    <w:rsid w:val="0073040F"/>
    <w:rsid w:val="00733407"/>
    <w:rsid w:val="00734AD7"/>
    <w:rsid w:val="00735FDB"/>
    <w:rsid w:val="00737128"/>
    <w:rsid w:val="00742CE2"/>
    <w:rsid w:val="0074538A"/>
    <w:rsid w:val="00752E17"/>
    <w:rsid w:val="007544EB"/>
    <w:rsid w:val="00754E9F"/>
    <w:rsid w:val="00754EA7"/>
    <w:rsid w:val="00756EA5"/>
    <w:rsid w:val="00757465"/>
    <w:rsid w:val="00757807"/>
    <w:rsid w:val="00757C8E"/>
    <w:rsid w:val="0076147E"/>
    <w:rsid w:val="0076502D"/>
    <w:rsid w:val="007711DA"/>
    <w:rsid w:val="00771D32"/>
    <w:rsid w:val="007727F9"/>
    <w:rsid w:val="00772ED8"/>
    <w:rsid w:val="00774ABF"/>
    <w:rsid w:val="00775EAB"/>
    <w:rsid w:val="007760AB"/>
    <w:rsid w:val="00781866"/>
    <w:rsid w:val="00781B7E"/>
    <w:rsid w:val="00781C75"/>
    <w:rsid w:val="00781E03"/>
    <w:rsid w:val="007845D4"/>
    <w:rsid w:val="00784994"/>
    <w:rsid w:val="00785022"/>
    <w:rsid w:val="0078517B"/>
    <w:rsid w:val="00785AF7"/>
    <w:rsid w:val="00786EE9"/>
    <w:rsid w:val="00787088"/>
    <w:rsid w:val="00791238"/>
    <w:rsid w:val="00792300"/>
    <w:rsid w:val="00793C38"/>
    <w:rsid w:val="007960DA"/>
    <w:rsid w:val="0079664A"/>
    <w:rsid w:val="00796999"/>
    <w:rsid w:val="00796BA8"/>
    <w:rsid w:val="0079786F"/>
    <w:rsid w:val="00797B06"/>
    <w:rsid w:val="007A0CAA"/>
    <w:rsid w:val="007A1243"/>
    <w:rsid w:val="007A4EF3"/>
    <w:rsid w:val="007A621F"/>
    <w:rsid w:val="007A6C16"/>
    <w:rsid w:val="007A6C32"/>
    <w:rsid w:val="007A7155"/>
    <w:rsid w:val="007A7404"/>
    <w:rsid w:val="007A74B3"/>
    <w:rsid w:val="007B0121"/>
    <w:rsid w:val="007B2D94"/>
    <w:rsid w:val="007B59D4"/>
    <w:rsid w:val="007B5F78"/>
    <w:rsid w:val="007C1D06"/>
    <w:rsid w:val="007C28BB"/>
    <w:rsid w:val="007C33AD"/>
    <w:rsid w:val="007C5E96"/>
    <w:rsid w:val="007C6BB4"/>
    <w:rsid w:val="007C6BD5"/>
    <w:rsid w:val="007C73AF"/>
    <w:rsid w:val="007D32E2"/>
    <w:rsid w:val="007D7353"/>
    <w:rsid w:val="007E092A"/>
    <w:rsid w:val="007E2F28"/>
    <w:rsid w:val="007E64C7"/>
    <w:rsid w:val="007F0512"/>
    <w:rsid w:val="007F0D37"/>
    <w:rsid w:val="007F3767"/>
    <w:rsid w:val="007F3D81"/>
    <w:rsid w:val="007F3FBC"/>
    <w:rsid w:val="007F727D"/>
    <w:rsid w:val="007F7598"/>
    <w:rsid w:val="007F7E9B"/>
    <w:rsid w:val="00800AE3"/>
    <w:rsid w:val="0080245C"/>
    <w:rsid w:val="00802754"/>
    <w:rsid w:val="008030A6"/>
    <w:rsid w:val="008035F0"/>
    <w:rsid w:val="00803F5C"/>
    <w:rsid w:val="008051FD"/>
    <w:rsid w:val="008064F8"/>
    <w:rsid w:val="00807C59"/>
    <w:rsid w:val="00810485"/>
    <w:rsid w:val="00810AB0"/>
    <w:rsid w:val="00811728"/>
    <w:rsid w:val="0081233A"/>
    <w:rsid w:val="0081305A"/>
    <w:rsid w:val="00813525"/>
    <w:rsid w:val="00814827"/>
    <w:rsid w:val="00817976"/>
    <w:rsid w:val="00817C84"/>
    <w:rsid w:val="0082254F"/>
    <w:rsid w:val="00824460"/>
    <w:rsid w:val="008249C8"/>
    <w:rsid w:val="008250FF"/>
    <w:rsid w:val="00827A5C"/>
    <w:rsid w:val="00830A5D"/>
    <w:rsid w:val="00830E08"/>
    <w:rsid w:val="0083110B"/>
    <w:rsid w:val="0083189C"/>
    <w:rsid w:val="00834817"/>
    <w:rsid w:val="0083527B"/>
    <w:rsid w:val="00841D8D"/>
    <w:rsid w:val="00844684"/>
    <w:rsid w:val="008461E1"/>
    <w:rsid w:val="00847192"/>
    <w:rsid w:val="00847414"/>
    <w:rsid w:val="008476F9"/>
    <w:rsid w:val="00850ABA"/>
    <w:rsid w:val="00857185"/>
    <w:rsid w:val="0085718E"/>
    <w:rsid w:val="0085796D"/>
    <w:rsid w:val="00857CEC"/>
    <w:rsid w:val="0086119D"/>
    <w:rsid w:val="008616EC"/>
    <w:rsid w:val="0086262E"/>
    <w:rsid w:val="008646C5"/>
    <w:rsid w:val="00870623"/>
    <w:rsid w:val="00872C76"/>
    <w:rsid w:val="00873515"/>
    <w:rsid w:val="00873F9F"/>
    <w:rsid w:val="00883AAF"/>
    <w:rsid w:val="008848B9"/>
    <w:rsid w:val="00884E87"/>
    <w:rsid w:val="0088687C"/>
    <w:rsid w:val="00886AD0"/>
    <w:rsid w:val="00887C80"/>
    <w:rsid w:val="00890F93"/>
    <w:rsid w:val="008913C2"/>
    <w:rsid w:val="00891409"/>
    <w:rsid w:val="00891766"/>
    <w:rsid w:val="00894978"/>
    <w:rsid w:val="008A117A"/>
    <w:rsid w:val="008A27EE"/>
    <w:rsid w:val="008A38D3"/>
    <w:rsid w:val="008A45DA"/>
    <w:rsid w:val="008A6FF4"/>
    <w:rsid w:val="008B07C0"/>
    <w:rsid w:val="008B5E03"/>
    <w:rsid w:val="008B614B"/>
    <w:rsid w:val="008C0447"/>
    <w:rsid w:val="008C6C9F"/>
    <w:rsid w:val="008D1471"/>
    <w:rsid w:val="008D2FE0"/>
    <w:rsid w:val="008D75B1"/>
    <w:rsid w:val="008E6654"/>
    <w:rsid w:val="008F0798"/>
    <w:rsid w:val="008F6F8B"/>
    <w:rsid w:val="00900665"/>
    <w:rsid w:val="009051A1"/>
    <w:rsid w:val="00906374"/>
    <w:rsid w:val="00913CEF"/>
    <w:rsid w:val="0091411A"/>
    <w:rsid w:val="00915823"/>
    <w:rsid w:val="00917078"/>
    <w:rsid w:val="009178FE"/>
    <w:rsid w:val="0092043C"/>
    <w:rsid w:val="00920C03"/>
    <w:rsid w:val="00920D02"/>
    <w:rsid w:val="00921133"/>
    <w:rsid w:val="009212E5"/>
    <w:rsid w:val="009234E8"/>
    <w:rsid w:val="00925851"/>
    <w:rsid w:val="0093011B"/>
    <w:rsid w:val="00930E73"/>
    <w:rsid w:val="00934093"/>
    <w:rsid w:val="009368F5"/>
    <w:rsid w:val="00937BAD"/>
    <w:rsid w:val="00944CAE"/>
    <w:rsid w:val="0094646C"/>
    <w:rsid w:val="00946680"/>
    <w:rsid w:val="00946886"/>
    <w:rsid w:val="009474E1"/>
    <w:rsid w:val="009479AC"/>
    <w:rsid w:val="00952D5B"/>
    <w:rsid w:val="00953024"/>
    <w:rsid w:val="00955B05"/>
    <w:rsid w:val="0095701E"/>
    <w:rsid w:val="0097130F"/>
    <w:rsid w:val="00973DB7"/>
    <w:rsid w:val="0097457F"/>
    <w:rsid w:val="009768FB"/>
    <w:rsid w:val="0097733B"/>
    <w:rsid w:val="00980357"/>
    <w:rsid w:val="00983D51"/>
    <w:rsid w:val="00984D2D"/>
    <w:rsid w:val="00985D9F"/>
    <w:rsid w:val="009878FD"/>
    <w:rsid w:val="00990AB5"/>
    <w:rsid w:val="00993F2D"/>
    <w:rsid w:val="009955F7"/>
    <w:rsid w:val="009979C8"/>
    <w:rsid w:val="009A1201"/>
    <w:rsid w:val="009A150D"/>
    <w:rsid w:val="009A1B07"/>
    <w:rsid w:val="009A1F75"/>
    <w:rsid w:val="009A4FA6"/>
    <w:rsid w:val="009A51D4"/>
    <w:rsid w:val="009A5B62"/>
    <w:rsid w:val="009A6667"/>
    <w:rsid w:val="009A72A8"/>
    <w:rsid w:val="009B0C1B"/>
    <w:rsid w:val="009B2664"/>
    <w:rsid w:val="009B38BA"/>
    <w:rsid w:val="009B442C"/>
    <w:rsid w:val="009B48D6"/>
    <w:rsid w:val="009C2772"/>
    <w:rsid w:val="009C5356"/>
    <w:rsid w:val="009C58AA"/>
    <w:rsid w:val="009C5FFA"/>
    <w:rsid w:val="009C73C6"/>
    <w:rsid w:val="009C7F41"/>
    <w:rsid w:val="009D2BAC"/>
    <w:rsid w:val="009D43BB"/>
    <w:rsid w:val="009D5830"/>
    <w:rsid w:val="009E0A01"/>
    <w:rsid w:val="009E15B5"/>
    <w:rsid w:val="009E1B64"/>
    <w:rsid w:val="009E2278"/>
    <w:rsid w:val="009E2A27"/>
    <w:rsid w:val="009E3108"/>
    <w:rsid w:val="009E51F2"/>
    <w:rsid w:val="009E69EA"/>
    <w:rsid w:val="009F0F49"/>
    <w:rsid w:val="009F30DB"/>
    <w:rsid w:val="009F50FD"/>
    <w:rsid w:val="009F5523"/>
    <w:rsid w:val="009F605C"/>
    <w:rsid w:val="009F68FB"/>
    <w:rsid w:val="009F787E"/>
    <w:rsid w:val="00A03E16"/>
    <w:rsid w:val="00A04D46"/>
    <w:rsid w:val="00A067FB"/>
    <w:rsid w:val="00A13CD6"/>
    <w:rsid w:val="00A142D9"/>
    <w:rsid w:val="00A147A6"/>
    <w:rsid w:val="00A15C08"/>
    <w:rsid w:val="00A16171"/>
    <w:rsid w:val="00A21058"/>
    <w:rsid w:val="00A24BCC"/>
    <w:rsid w:val="00A26F5C"/>
    <w:rsid w:val="00A377A8"/>
    <w:rsid w:val="00A4117D"/>
    <w:rsid w:val="00A41800"/>
    <w:rsid w:val="00A4628F"/>
    <w:rsid w:val="00A46665"/>
    <w:rsid w:val="00A500FC"/>
    <w:rsid w:val="00A501DC"/>
    <w:rsid w:val="00A504D6"/>
    <w:rsid w:val="00A5108C"/>
    <w:rsid w:val="00A53808"/>
    <w:rsid w:val="00A546DB"/>
    <w:rsid w:val="00A54C23"/>
    <w:rsid w:val="00A57226"/>
    <w:rsid w:val="00A6068D"/>
    <w:rsid w:val="00A60928"/>
    <w:rsid w:val="00A6117E"/>
    <w:rsid w:val="00A642F9"/>
    <w:rsid w:val="00A64459"/>
    <w:rsid w:val="00A659CF"/>
    <w:rsid w:val="00A66277"/>
    <w:rsid w:val="00A66D4F"/>
    <w:rsid w:val="00A6718D"/>
    <w:rsid w:val="00A7235B"/>
    <w:rsid w:val="00A7242F"/>
    <w:rsid w:val="00A72EBD"/>
    <w:rsid w:val="00A73AAF"/>
    <w:rsid w:val="00A76CD9"/>
    <w:rsid w:val="00A77C03"/>
    <w:rsid w:val="00A83814"/>
    <w:rsid w:val="00A83CC7"/>
    <w:rsid w:val="00A92AF4"/>
    <w:rsid w:val="00A955E3"/>
    <w:rsid w:val="00A96610"/>
    <w:rsid w:val="00A9766B"/>
    <w:rsid w:val="00AA08AB"/>
    <w:rsid w:val="00AA154E"/>
    <w:rsid w:val="00AA3FF1"/>
    <w:rsid w:val="00AA4CDE"/>
    <w:rsid w:val="00AA6D38"/>
    <w:rsid w:val="00AA78EB"/>
    <w:rsid w:val="00AB0020"/>
    <w:rsid w:val="00AB27C8"/>
    <w:rsid w:val="00AB31AC"/>
    <w:rsid w:val="00AB37C6"/>
    <w:rsid w:val="00AB692D"/>
    <w:rsid w:val="00AB7244"/>
    <w:rsid w:val="00AB73AA"/>
    <w:rsid w:val="00AB7E04"/>
    <w:rsid w:val="00AC04BD"/>
    <w:rsid w:val="00AC0A7D"/>
    <w:rsid w:val="00AC21C8"/>
    <w:rsid w:val="00AC2A8B"/>
    <w:rsid w:val="00AC5AD8"/>
    <w:rsid w:val="00AD41C2"/>
    <w:rsid w:val="00AD5465"/>
    <w:rsid w:val="00AD5C7E"/>
    <w:rsid w:val="00AD5DCF"/>
    <w:rsid w:val="00AD69E4"/>
    <w:rsid w:val="00AD7894"/>
    <w:rsid w:val="00AE3F08"/>
    <w:rsid w:val="00AE71E0"/>
    <w:rsid w:val="00AE7B54"/>
    <w:rsid w:val="00AF0FC8"/>
    <w:rsid w:val="00AF1238"/>
    <w:rsid w:val="00AF1BC7"/>
    <w:rsid w:val="00AF3202"/>
    <w:rsid w:val="00AF3D8F"/>
    <w:rsid w:val="00B0008D"/>
    <w:rsid w:val="00B022D7"/>
    <w:rsid w:val="00B02419"/>
    <w:rsid w:val="00B0470F"/>
    <w:rsid w:val="00B05B71"/>
    <w:rsid w:val="00B079EE"/>
    <w:rsid w:val="00B117B9"/>
    <w:rsid w:val="00B1340F"/>
    <w:rsid w:val="00B16A61"/>
    <w:rsid w:val="00B20BBD"/>
    <w:rsid w:val="00B21BCC"/>
    <w:rsid w:val="00B30F66"/>
    <w:rsid w:val="00B3425E"/>
    <w:rsid w:val="00B343CF"/>
    <w:rsid w:val="00B376A3"/>
    <w:rsid w:val="00B37EA3"/>
    <w:rsid w:val="00B42D2F"/>
    <w:rsid w:val="00B430D7"/>
    <w:rsid w:val="00B43FAE"/>
    <w:rsid w:val="00B45722"/>
    <w:rsid w:val="00B473E2"/>
    <w:rsid w:val="00B47D31"/>
    <w:rsid w:val="00B47E74"/>
    <w:rsid w:val="00B5070A"/>
    <w:rsid w:val="00B50E08"/>
    <w:rsid w:val="00B52888"/>
    <w:rsid w:val="00B562EF"/>
    <w:rsid w:val="00B57FAC"/>
    <w:rsid w:val="00B605CA"/>
    <w:rsid w:val="00B62994"/>
    <w:rsid w:val="00B64DF8"/>
    <w:rsid w:val="00B6676B"/>
    <w:rsid w:val="00B66C71"/>
    <w:rsid w:val="00B7146C"/>
    <w:rsid w:val="00B71A0A"/>
    <w:rsid w:val="00B73472"/>
    <w:rsid w:val="00B734E8"/>
    <w:rsid w:val="00B73EF3"/>
    <w:rsid w:val="00B74DE5"/>
    <w:rsid w:val="00B752B0"/>
    <w:rsid w:val="00B75D6E"/>
    <w:rsid w:val="00B764E1"/>
    <w:rsid w:val="00B77742"/>
    <w:rsid w:val="00B805F2"/>
    <w:rsid w:val="00B81F45"/>
    <w:rsid w:val="00B8324A"/>
    <w:rsid w:val="00B8762B"/>
    <w:rsid w:val="00B932EA"/>
    <w:rsid w:val="00BA1154"/>
    <w:rsid w:val="00BA2FCC"/>
    <w:rsid w:val="00BA3C3F"/>
    <w:rsid w:val="00BA5762"/>
    <w:rsid w:val="00BA65D5"/>
    <w:rsid w:val="00BA7F5D"/>
    <w:rsid w:val="00BB1323"/>
    <w:rsid w:val="00BB314E"/>
    <w:rsid w:val="00BB3647"/>
    <w:rsid w:val="00BB4515"/>
    <w:rsid w:val="00BB5F28"/>
    <w:rsid w:val="00BC02CE"/>
    <w:rsid w:val="00BC0963"/>
    <w:rsid w:val="00BC0FA0"/>
    <w:rsid w:val="00BC113D"/>
    <w:rsid w:val="00BC229D"/>
    <w:rsid w:val="00BC2A09"/>
    <w:rsid w:val="00BC5BCF"/>
    <w:rsid w:val="00BC61C6"/>
    <w:rsid w:val="00BC68C4"/>
    <w:rsid w:val="00BC7498"/>
    <w:rsid w:val="00BD0EB3"/>
    <w:rsid w:val="00BD5D7E"/>
    <w:rsid w:val="00BD5E74"/>
    <w:rsid w:val="00BD5EC1"/>
    <w:rsid w:val="00BD7457"/>
    <w:rsid w:val="00BE2E7A"/>
    <w:rsid w:val="00BE6AE5"/>
    <w:rsid w:val="00BE776F"/>
    <w:rsid w:val="00BE785F"/>
    <w:rsid w:val="00BF1BD8"/>
    <w:rsid w:val="00BF1F0F"/>
    <w:rsid w:val="00BF25F6"/>
    <w:rsid w:val="00BF3838"/>
    <w:rsid w:val="00BF46E5"/>
    <w:rsid w:val="00BF5261"/>
    <w:rsid w:val="00BF5A37"/>
    <w:rsid w:val="00BF5C26"/>
    <w:rsid w:val="00BF7FC9"/>
    <w:rsid w:val="00C01179"/>
    <w:rsid w:val="00C05232"/>
    <w:rsid w:val="00C067B2"/>
    <w:rsid w:val="00C06A74"/>
    <w:rsid w:val="00C10053"/>
    <w:rsid w:val="00C12A57"/>
    <w:rsid w:val="00C13858"/>
    <w:rsid w:val="00C13F25"/>
    <w:rsid w:val="00C16222"/>
    <w:rsid w:val="00C17557"/>
    <w:rsid w:val="00C22C8C"/>
    <w:rsid w:val="00C22F47"/>
    <w:rsid w:val="00C25752"/>
    <w:rsid w:val="00C260DC"/>
    <w:rsid w:val="00C27411"/>
    <w:rsid w:val="00C31CA4"/>
    <w:rsid w:val="00C351FB"/>
    <w:rsid w:val="00C4137C"/>
    <w:rsid w:val="00C4194C"/>
    <w:rsid w:val="00C4319D"/>
    <w:rsid w:val="00C44CDD"/>
    <w:rsid w:val="00C53186"/>
    <w:rsid w:val="00C567E9"/>
    <w:rsid w:val="00C569E2"/>
    <w:rsid w:val="00C608F9"/>
    <w:rsid w:val="00C60914"/>
    <w:rsid w:val="00C60AA7"/>
    <w:rsid w:val="00C61C2E"/>
    <w:rsid w:val="00C61E6B"/>
    <w:rsid w:val="00C64E3B"/>
    <w:rsid w:val="00C65530"/>
    <w:rsid w:val="00C67365"/>
    <w:rsid w:val="00C67C5F"/>
    <w:rsid w:val="00C713AC"/>
    <w:rsid w:val="00C7230A"/>
    <w:rsid w:val="00C73F09"/>
    <w:rsid w:val="00C75D10"/>
    <w:rsid w:val="00C84985"/>
    <w:rsid w:val="00C90152"/>
    <w:rsid w:val="00C94351"/>
    <w:rsid w:val="00C9582A"/>
    <w:rsid w:val="00C96CFD"/>
    <w:rsid w:val="00CA00A9"/>
    <w:rsid w:val="00CA2F68"/>
    <w:rsid w:val="00CA4822"/>
    <w:rsid w:val="00CA695E"/>
    <w:rsid w:val="00CB03B9"/>
    <w:rsid w:val="00CB1588"/>
    <w:rsid w:val="00CB328B"/>
    <w:rsid w:val="00CB3DEF"/>
    <w:rsid w:val="00CB4F40"/>
    <w:rsid w:val="00CB79E4"/>
    <w:rsid w:val="00CC03CB"/>
    <w:rsid w:val="00CC15BE"/>
    <w:rsid w:val="00CC3B70"/>
    <w:rsid w:val="00CC3D04"/>
    <w:rsid w:val="00CC465A"/>
    <w:rsid w:val="00CC5E48"/>
    <w:rsid w:val="00CD03C4"/>
    <w:rsid w:val="00CD0413"/>
    <w:rsid w:val="00CD04F7"/>
    <w:rsid w:val="00CD1ADD"/>
    <w:rsid w:val="00CD1E96"/>
    <w:rsid w:val="00CD2BA8"/>
    <w:rsid w:val="00CD4AB3"/>
    <w:rsid w:val="00CD4BB6"/>
    <w:rsid w:val="00CD6686"/>
    <w:rsid w:val="00CD6D54"/>
    <w:rsid w:val="00CE239E"/>
    <w:rsid w:val="00CE34E7"/>
    <w:rsid w:val="00CE6FEB"/>
    <w:rsid w:val="00CF0921"/>
    <w:rsid w:val="00CF0AE9"/>
    <w:rsid w:val="00CF42DE"/>
    <w:rsid w:val="00CF622D"/>
    <w:rsid w:val="00D0150A"/>
    <w:rsid w:val="00D02561"/>
    <w:rsid w:val="00D03093"/>
    <w:rsid w:val="00D040F8"/>
    <w:rsid w:val="00D043C0"/>
    <w:rsid w:val="00D05175"/>
    <w:rsid w:val="00D05E27"/>
    <w:rsid w:val="00D05F12"/>
    <w:rsid w:val="00D068F8"/>
    <w:rsid w:val="00D06F75"/>
    <w:rsid w:val="00D071E6"/>
    <w:rsid w:val="00D07A2C"/>
    <w:rsid w:val="00D10608"/>
    <w:rsid w:val="00D113BA"/>
    <w:rsid w:val="00D17BF8"/>
    <w:rsid w:val="00D17D80"/>
    <w:rsid w:val="00D20458"/>
    <w:rsid w:val="00D20A54"/>
    <w:rsid w:val="00D2152B"/>
    <w:rsid w:val="00D22D0E"/>
    <w:rsid w:val="00D234CF"/>
    <w:rsid w:val="00D2383C"/>
    <w:rsid w:val="00D24DA0"/>
    <w:rsid w:val="00D26115"/>
    <w:rsid w:val="00D26E99"/>
    <w:rsid w:val="00D307CC"/>
    <w:rsid w:val="00D31822"/>
    <w:rsid w:val="00D322E6"/>
    <w:rsid w:val="00D32C14"/>
    <w:rsid w:val="00D346AE"/>
    <w:rsid w:val="00D40102"/>
    <w:rsid w:val="00D40674"/>
    <w:rsid w:val="00D40B02"/>
    <w:rsid w:val="00D4277D"/>
    <w:rsid w:val="00D42AA2"/>
    <w:rsid w:val="00D44514"/>
    <w:rsid w:val="00D4480D"/>
    <w:rsid w:val="00D45A14"/>
    <w:rsid w:val="00D460B7"/>
    <w:rsid w:val="00D46FA9"/>
    <w:rsid w:val="00D479B2"/>
    <w:rsid w:val="00D50588"/>
    <w:rsid w:val="00D515A9"/>
    <w:rsid w:val="00D52036"/>
    <w:rsid w:val="00D52456"/>
    <w:rsid w:val="00D525A1"/>
    <w:rsid w:val="00D52BDD"/>
    <w:rsid w:val="00D530CC"/>
    <w:rsid w:val="00D53B1D"/>
    <w:rsid w:val="00D54C1F"/>
    <w:rsid w:val="00D55051"/>
    <w:rsid w:val="00D570E3"/>
    <w:rsid w:val="00D61504"/>
    <w:rsid w:val="00D616DD"/>
    <w:rsid w:val="00D61825"/>
    <w:rsid w:val="00D61A31"/>
    <w:rsid w:val="00D62689"/>
    <w:rsid w:val="00D64D16"/>
    <w:rsid w:val="00D65A21"/>
    <w:rsid w:val="00D65E0E"/>
    <w:rsid w:val="00D70851"/>
    <w:rsid w:val="00D71B8D"/>
    <w:rsid w:val="00D71C56"/>
    <w:rsid w:val="00D72330"/>
    <w:rsid w:val="00D72B8A"/>
    <w:rsid w:val="00D801BB"/>
    <w:rsid w:val="00D834C6"/>
    <w:rsid w:val="00D8632F"/>
    <w:rsid w:val="00D86B34"/>
    <w:rsid w:val="00D87033"/>
    <w:rsid w:val="00D87BA1"/>
    <w:rsid w:val="00D9149E"/>
    <w:rsid w:val="00D915A1"/>
    <w:rsid w:val="00D922C4"/>
    <w:rsid w:val="00D9438E"/>
    <w:rsid w:val="00D95E48"/>
    <w:rsid w:val="00D979F3"/>
    <w:rsid w:val="00DA0D73"/>
    <w:rsid w:val="00DA1168"/>
    <w:rsid w:val="00DA3508"/>
    <w:rsid w:val="00DA5BF9"/>
    <w:rsid w:val="00DA6405"/>
    <w:rsid w:val="00DA6584"/>
    <w:rsid w:val="00DA7ADD"/>
    <w:rsid w:val="00DB06A3"/>
    <w:rsid w:val="00DB1201"/>
    <w:rsid w:val="00DB48C1"/>
    <w:rsid w:val="00DB4957"/>
    <w:rsid w:val="00DB6AAB"/>
    <w:rsid w:val="00DB6FEE"/>
    <w:rsid w:val="00DB767E"/>
    <w:rsid w:val="00DC356F"/>
    <w:rsid w:val="00DC43D9"/>
    <w:rsid w:val="00DC6920"/>
    <w:rsid w:val="00DC7BEA"/>
    <w:rsid w:val="00DD0B0C"/>
    <w:rsid w:val="00DD371F"/>
    <w:rsid w:val="00DD643E"/>
    <w:rsid w:val="00DE0F87"/>
    <w:rsid w:val="00DE114A"/>
    <w:rsid w:val="00DE1F81"/>
    <w:rsid w:val="00DE230D"/>
    <w:rsid w:val="00DE282A"/>
    <w:rsid w:val="00DE2E81"/>
    <w:rsid w:val="00DE2FB1"/>
    <w:rsid w:val="00DE3EA7"/>
    <w:rsid w:val="00DE4253"/>
    <w:rsid w:val="00DF0DFF"/>
    <w:rsid w:val="00DF2A9D"/>
    <w:rsid w:val="00DF3103"/>
    <w:rsid w:val="00DF5672"/>
    <w:rsid w:val="00DF6144"/>
    <w:rsid w:val="00DF77C4"/>
    <w:rsid w:val="00E0282B"/>
    <w:rsid w:val="00E05CC2"/>
    <w:rsid w:val="00E07210"/>
    <w:rsid w:val="00E1213F"/>
    <w:rsid w:val="00E12C85"/>
    <w:rsid w:val="00E152D8"/>
    <w:rsid w:val="00E165D1"/>
    <w:rsid w:val="00E1674C"/>
    <w:rsid w:val="00E16955"/>
    <w:rsid w:val="00E17A3C"/>
    <w:rsid w:val="00E20DAA"/>
    <w:rsid w:val="00E21837"/>
    <w:rsid w:val="00E22945"/>
    <w:rsid w:val="00E22CCE"/>
    <w:rsid w:val="00E24340"/>
    <w:rsid w:val="00E24A98"/>
    <w:rsid w:val="00E26AEE"/>
    <w:rsid w:val="00E2790C"/>
    <w:rsid w:val="00E30E3B"/>
    <w:rsid w:val="00E33174"/>
    <w:rsid w:val="00E33FB0"/>
    <w:rsid w:val="00E36B61"/>
    <w:rsid w:val="00E40123"/>
    <w:rsid w:val="00E422C8"/>
    <w:rsid w:val="00E43264"/>
    <w:rsid w:val="00E439B1"/>
    <w:rsid w:val="00E471E2"/>
    <w:rsid w:val="00E4780C"/>
    <w:rsid w:val="00E47DA4"/>
    <w:rsid w:val="00E5059B"/>
    <w:rsid w:val="00E51119"/>
    <w:rsid w:val="00E51F21"/>
    <w:rsid w:val="00E525CB"/>
    <w:rsid w:val="00E54363"/>
    <w:rsid w:val="00E54EE8"/>
    <w:rsid w:val="00E54F17"/>
    <w:rsid w:val="00E60CAF"/>
    <w:rsid w:val="00E62370"/>
    <w:rsid w:val="00E636F6"/>
    <w:rsid w:val="00E70508"/>
    <w:rsid w:val="00E7166C"/>
    <w:rsid w:val="00E718FD"/>
    <w:rsid w:val="00E72337"/>
    <w:rsid w:val="00E746D6"/>
    <w:rsid w:val="00E76A41"/>
    <w:rsid w:val="00E802D5"/>
    <w:rsid w:val="00E822E0"/>
    <w:rsid w:val="00E827F3"/>
    <w:rsid w:val="00E82D22"/>
    <w:rsid w:val="00E8375F"/>
    <w:rsid w:val="00E84406"/>
    <w:rsid w:val="00E91C8E"/>
    <w:rsid w:val="00E9202F"/>
    <w:rsid w:val="00E93B4F"/>
    <w:rsid w:val="00E96659"/>
    <w:rsid w:val="00E966FD"/>
    <w:rsid w:val="00E96776"/>
    <w:rsid w:val="00EA2EC2"/>
    <w:rsid w:val="00EA3D1C"/>
    <w:rsid w:val="00EA438B"/>
    <w:rsid w:val="00EA44B5"/>
    <w:rsid w:val="00EA57FA"/>
    <w:rsid w:val="00EA6270"/>
    <w:rsid w:val="00EA6393"/>
    <w:rsid w:val="00EA7BAF"/>
    <w:rsid w:val="00EB2311"/>
    <w:rsid w:val="00EB7EFE"/>
    <w:rsid w:val="00EC4980"/>
    <w:rsid w:val="00EC5369"/>
    <w:rsid w:val="00EC6C09"/>
    <w:rsid w:val="00ED3981"/>
    <w:rsid w:val="00ED3EEB"/>
    <w:rsid w:val="00EE1229"/>
    <w:rsid w:val="00EE2E66"/>
    <w:rsid w:val="00EE477E"/>
    <w:rsid w:val="00EE5B89"/>
    <w:rsid w:val="00EF259F"/>
    <w:rsid w:val="00EF2E96"/>
    <w:rsid w:val="00EF2FF7"/>
    <w:rsid w:val="00EF33C9"/>
    <w:rsid w:val="00EF552B"/>
    <w:rsid w:val="00F00AC0"/>
    <w:rsid w:val="00F02256"/>
    <w:rsid w:val="00F04670"/>
    <w:rsid w:val="00F05208"/>
    <w:rsid w:val="00F067F0"/>
    <w:rsid w:val="00F06DBE"/>
    <w:rsid w:val="00F07700"/>
    <w:rsid w:val="00F105A7"/>
    <w:rsid w:val="00F10A2C"/>
    <w:rsid w:val="00F215EF"/>
    <w:rsid w:val="00F22E21"/>
    <w:rsid w:val="00F23357"/>
    <w:rsid w:val="00F23A94"/>
    <w:rsid w:val="00F241D5"/>
    <w:rsid w:val="00F24E42"/>
    <w:rsid w:val="00F2530F"/>
    <w:rsid w:val="00F26FBF"/>
    <w:rsid w:val="00F3002B"/>
    <w:rsid w:val="00F314D7"/>
    <w:rsid w:val="00F31A6F"/>
    <w:rsid w:val="00F31CA6"/>
    <w:rsid w:val="00F34387"/>
    <w:rsid w:val="00F345AC"/>
    <w:rsid w:val="00F35C35"/>
    <w:rsid w:val="00F36394"/>
    <w:rsid w:val="00F36C44"/>
    <w:rsid w:val="00F378EB"/>
    <w:rsid w:val="00F427F3"/>
    <w:rsid w:val="00F42BFA"/>
    <w:rsid w:val="00F51719"/>
    <w:rsid w:val="00F53BEA"/>
    <w:rsid w:val="00F54E80"/>
    <w:rsid w:val="00F55425"/>
    <w:rsid w:val="00F55873"/>
    <w:rsid w:val="00F558BD"/>
    <w:rsid w:val="00F576B2"/>
    <w:rsid w:val="00F6104B"/>
    <w:rsid w:val="00F62FAA"/>
    <w:rsid w:val="00F71556"/>
    <w:rsid w:val="00F71C68"/>
    <w:rsid w:val="00F73614"/>
    <w:rsid w:val="00F73A4F"/>
    <w:rsid w:val="00F73CED"/>
    <w:rsid w:val="00F740AA"/>
    <w:rsid w:val="00F74940"/>
    <w:rsid w:val="00F74F42"/>
    <w:rsid w:val="00F758A1"/>
    <w:rsid w:val="00F77FD7"/>
    <w:rsid w:val="00F800E2"/>
    <w:rsid w:val="00F8560C"/>
    <w:rsid w:val="00F87416"/>
    <w:rsid w:val="00F90C18"/>
    <w:rsid w:val="00F912A7"/>
    <w:rsid w:val="00F91C9A"/>
    <w:rsid w:val="00F91F18"/>
    <w:rsid w:val="00F9216D"/>
    <w:rsid w:val="00F952D4"/>
    <w:rsid w:val="00F966FD"/>
    <w:rsid w:val="00FA1658"/>
    <w:rsid w:val="00FA23C1"/>
    <w:rsid w:val="00FA2559"/>
    <w:rsid w:val="00FA28FC"/>
    <w:rsid w:val="00FA4908"/>
    <w:rsid w:val="00FA4B11"/>
    <w:rsid w:val="00FA587C"/>
    <w:rsid w:val="00FA784D"/>
    <w:rsid w:val="00FA7A94"/>
    <w:rsid w:val="00FB3D39"/>
    <w:rsid w:val="00FB4493"/>
    <w:rsid w:val="00FB6D7C"/>
    <w:rsid w:val="00FB7181"/>
    <w:rsid w:val="00FC2A7E"/>
    <w:rsid w:val="00FC3C73"/>
    <w:rsid w:val="00FC60AC"/>
    <w:rsid w:val="00FC79A1"/>
    <w:rsid w:val="00FC7BA1"/>
    <w:rsid w:val="00FC7DEA"/>
    <w:rsid w:val="00FD0543"/>
    <w:rsid w:val="00FD2854"/>
    <w:rsid w:val="00FD51BC"/>
    <w:rsid w:val="00FD6DAE"/>
    <w:rsid w:val="00FE0AC6"/>
    <w:rsid w:val="00FE17A0"/>
    <w:rsid w:val="00FE18D8"/>
    <w:rsid w:val="00FE296A"/>
    <w:rsid w:val="00FE2D64"/>
    <w:rsid w:val="00FE30BB"/>
    <w:rsid w:val="00FE33C5"/>
    <w:rsid w:val="00FF0A5D"/>
    <w:rsid w:val="00FF1930"/>
    <w:rsid w:val="00FF2359"/>
    <w:rsid w:val="00FF2918"/>
    <w:rsid w:val="00FF3554"/>
    <w:rsid w:val="00FF417B"/>
    <w:rsid w:val="00FF69E1"/>
    <w:rsid w:val="00FF735E"/>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289"/>
    <o:shapelayout v:ext="edit">
      <o:idmap v:ext="edit" data="1"/>
    </o:shapelayout>
  </w:shapeDefaults>
  <w:decimalSymbol w:val=","/>
  <w:listSeparator w:val=";"/>
  <w14:docId w14:val="5EE78AD5"/>
  <w15:docId w15:val="{14270F3B-85D2-4B0A-B0F5-338D6A8CF9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it-IT"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9582A"/>
    <w:pPr>
      <w:widowControl w:val="0"/>
      <w:spacing w:after="120" w:line="360" w:lineRule="auto"/>
    </w:pPr>
    <w:rPr>
      <w:rFonts w:ascii="Arial" w:hAnsi="Arial"/>
      <w:sz w:val="24"/>
    </w:rPr>
  </w:style>
  <w:style w:type="paragraph" w:styleId="berschrift1">
    <w:name w:val="heading 1"/>
    <w:aliases w:val="Big Headline"/>
    <w:basedOn w:val="Standard"/>
    <w:next w:val="Standard"/>
    <w:qFormat/>
    <w:rsid w:val="00330B7B"/>
    <w:pPr>
      <w:spacing w:after="240"/>
      <w:outlineLvl w:val="0"/>
    </w:pPr>
    <w:rPr>
      <w:b/>
      <w:color w:val="005185"/>
      <w:sz w:val="32"/>
    </w:rPr>
  </w:style>
  <w:style w:type="paragraph" w:styleId="berschrift2">
    <w:name w:val="heading 2"/>
    <w:basedOn w:val="Standard"/>
    <w:next w:val="Standard"/>
    <w:qFormat/>
    <w:rsid w:val="00330B7B"/>
    <w:pPr>
      <w:spacing w:before="360"/>
      <w:outlineLvl w:val="1"/>
    </w:pPr>
    <w:rPr>
      <w:b/>
      <w:color w:val="005185"/>
    </w:rPr>
  </w:style>
  <w:style w:type="paragraph" w:styleId="berschrift3">
    <w:name w:val="heading 3"/>
    <w:aliases w:val="Überschrift 10;Copy,Small Headline above Big Headline"/>
    <w:basedOn w:val="Standard"/>
    <w:next w:val="Standard"/>
    <w:qFormat/>
    <w:rsid w:val="00EB2311"/>
    <w:pPr>
      <w:spacing w:before="360" w:after="240"/>
      <w:outlineLvl w:val="2"/>
    </w:pPr>
    <w:rPr>
      <w:b/>
    </w:rPr>
  </w:style>
  <w:style w:type="paragraph" w:styleId="berschrift4">
    <w:name w:val="heading 4"/>
    <w:basedOn w:val="Standard"/>
    <w:next w:val="Standard"/>
    <w:qFormat/>
    <w:rsid w:val="001822AD"/>
    <w:pPr>
      <w:outlineLvl w:val="3"/>
    </w:pPr>
    <w:rPr>
      <w:b/>
    </w:rPr>
  </w:style>
  <w:style w:type="paragraph" w:styleId="berschrift5">
    <w:name w:val="heading 5"/>
    <w:aliases w:val="Quellenangabe"/>
    <w:basedOn w:val="Standard"/>
    <w:next w:val="Standard"/>
    <w:qFormat/>
    <w:rsid w:val="00111118"/>
    <w:pPr>
      <w:spacing w:line="240" w:lineRule="auto"/>
      <w:outlineLvl w:val="4"/>
    </w:pPr>
    <w:rPr>
      <w:b/>
      <w:sz w:val="22"/>
    </w:rPr>
  </w:style>
  <w:style w:type="paragraph" w:styleId="berschrift6">
    <w:name w:val="heading 6"/>
    <w:basedOn w:val="Standard"/>
    <w:next w:val="Standard"/>
    <w:qFormat/>
    <w:pPr>
      <w:spacing w:before="240"/>
      <w:outlineLvl w:val="5"/>
    </w:pPr>
    <w:rPr>
      <w:i/>
    </w:rPr>
  </w:style>
  <w:style w:type="paragraph" w:styleId="berschrift7">
    <w:name w:val="heading 7"/>
    <w:basedOn w:val="Standard"/>
    <w:next w:val="Standard"/>
    <w:qFormat/>
    <w:pPr>
      <w:spacing w:before="240"/>
      <w:outlineLvl w:val="6"/>
    </w:pPr>
    <w:rPr>
      <w:sz w:val="20"/>
    </w:rPr>
  </w:style>
  <w:style w:type="paragraph" w:styleId="berschrift8">
    <w:name w:val="heading 8"/>
    <w:basedOn w:val="Standard"/>
    <w:next w:val="Standard"/>
    <w:qFormat/>
    <w:pPr>
      <w:spacing w:before="240"/>
      <w:outlineLvl w:val="7"/>
    </w:pPr>
    <w:rPr>
      <w:i/>
      <w:sz w:val="20"/>
    </w:rPr>
  </w:style>
  <w:style w:type="paragraph" w:styleId="berschrift9">
    <w:name w:val="heading 9"/>
    <w:basedOn w:val="Standard"/>
    <w:next w:val="Standard"/>
    <w:qFormat/>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uiPriority w:val="39"/>
    <w:pPr>
      <w:tabs>
        <w:tab w:val="right" w:leader="dot" w:pos="9639"/>
      </w:tabs>
      <w:spacing w:before="120"/>
    </w:pPr>
    <w:rPr>
      <w:b/>
    </w:rPr>
  </w:style>
  <w:style w:type="paragraph" w:styleId="Verzeichnis2">
    <w:name w:val="toc 2"/>
    <w:basedOn w:val="Standard"/>
    <w:next w:val="Standard"/>
    <w:uiPriority w:val="39"/>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A72EBD"/>
    <w:pPr>
      <w:spacing w:after="360" w:line="240" w:lineRule="auto"/>
    </w:pPr>
    <w:rPr>
      <w:b/>
      <w:sz w:val="22"/>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Listenabsatz">
    <w:name w:val="List Paragraph"/>
    <w:basedOn w:val="Standard"/>
    <w:uiPriority w:val="34"/>
    <w:qFormat/>
    <w:rsid w:val="00EB2311"/>
    <w:pPr>
      <w:ind w:left="720"/>
      <w:contextualSpacing/>
    </w:pPr>
  </w:style>
  <w:style w:type="character" w:styleId="Hyperlink">
    <w:name w:val="Hyperlink"/>
    <w:basedOn w:val="Absatz-Standardschriftart"/>
    <w:uiPriority w:val="99"/>
    <w:unhideWhenUsed/>
    <w:rsid w:val="00C9582A"/>
    <w:rPr>
      <w:color w:val="004B95" w:themeColor="hyperlink"/>
      <w:u w:val="single"/>
    </w:rPr>
  </w:style>
  <w:style w:type="table" w:styleId="Tabellenraster">
    <w:name w:val="Table Grid"/>
    <w:basedOn w:val="NormaleTabelle"/>
    <w:uiPriority w:val="59"/>
    <w:rsid w:val="0094646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mentarzeichen">
    <w:name w:val="annotation reference"/>
    <w:basedOn w:val="Absatz-Standardschriftart"/>
    <w:uiPriority w:val="99"/>
    <w:semiHidden/>
    <w:unhideWhenUsed/>
    <w:rsid w:val="00D02561"/>
    <w:rPr>
      <w:sz w:val="16"/>
      <w:szCs w:val="16"/>
    </w:rPr>
  </w:style>
  <w:style w:type="paragraph" w:styleId="Kommentartext">
    <w:name w:val="annotation text"/>
    <w:basedOn w:val="Standard"/>
    <w:link w:val="KommentartextZchn"/>
    <w:uiPriority w:val="99"/>
    <w:semiHidden/>
    <w:unhideWhenUsed/>
    <w:rsid w:val="00D02561"/>
    <w:pPr>
      <w:spacing w:line="240" w:lineRule="auto"/>
    </w:pPr>
    <w:rPr>
      <w:sz w:val="20"/>
    </w:rPr>
  </w:style>
  <w:style w:type="character" w:customStyle="1" w:styleId="KommentartextZchn">
    <w:name w:val="Kommentartext Zchn"/>
    <w:basedOn w:val="Absatz-Standardschriftart"/>
    <w:link w:val="Kommentartext"/>
    <w:uiPriority w:val="99"/>
    <w:semiHidden/>
    <w:rsid w:val="00D02561"/>
    <w:rPr>
      <w:rFonts w:ascii="Arial" w:hAnsi="Arial"/>
    </w:rPr>
  </w:style>
  <w:style w:type="paragraph" w:styleId="Kommentarthema">
    <w:name w:val="annotation subject"/>
    <w:basedOn w:val="Kommentartext"/>
    <w:next w:val="Kommentartext"/>
    <w:link w:val="KommentarthemaZchn"/>
    <w:uiPriority w:val="99"/>
    <w:semiHidden/>
    <w:unhideWhenUsed/>
    <w:rsid w:val="00D02561"/>
    <w:rPr>
      <w:b/>
      <w:bCs/>
    </w:rPr>
  </w:style>
  <w:style w:type="character" w:customStyle="1" w:styleId="KommentarthemaZchn">
    <w:name w:val="Kommentarthema Zchn"/>
    <w:basedOn w:val="KommentartextZchn"/>
    <w:link w:val="Kommentarthema"/>
    <w:uiPriority w:val="99"/>
    <w:semiHidden/>
    <w:rsid w:val="00D02561"/>
    <w:rPr>
      <w:rFonts w:ascii="Arial" w:hAnsi="Arial"/>
      <w:b/>
      <w:bCs/>
    </w:rPr>
  </w:style>
  <w:style w:type="paragraph" w:styleId="KeinLeerraum">
    <w:name w:val="No Spacing"/>
    <w:aliases w:val="Source of image"/>
    <w:uiPriority w:val="1"/>
    <w:qFormat/>
    <w:rsid w:val="00E62370"/>
    <w:pPr>
      <w:widowControl w:val="0"/>
    </w:pPr>
    <w:rPr>
      <w:rFonts w:ascii="Arial" w:hAnsi="Arial"/>
      <w:b/>
      <w:color w:val="000000" w:themeColor="text1"/>
    </w:rPr>
  </w:style>
  <w:style w:type="character" w:customStyle="1" w:styleId="NichtaufgelsteErwhnung1">
    <w:name w:val="Nicht aufgelöste Erwähnung1"/>
    <w:basedOn w:val="Absatz-Standardschriftart"/>
    <w:uiPriority w:val="99"/>
    <w:semiHidden/>
    <w:unhideWhenUsed/>
    <w:rsid w:val="007A7404"/>
    <w:rPr>
      <w:color w:val="605E5C"/>
      <w:shd w:val="clear" w:color="auto" w:fill="E1DFDD"/>
    </w:rPr>
  </w:style>
  <w:style w:type="character" w:customStyle="1" w:styleId="NichtaufgelsteErwhnung2">
    <w:name w:val="Nicht aufgelöste Erwähnung2"/>
    <w:basedOn w:val="Absatz-Standardschriftart"/>
    <w:uiPriority w:val="99"/>
    <w:semiHidden/>
    <w:unhideWhenUsed/>
    <w:rsid w:val="00FA4908"/>
    <w:rPr>
      <w:color w:val="605E5C"/>
      <w:shd w:val="clear" w:color="auto" w:fill="E1DFDD"/>
    </w:rPr>
  </w:style>
  <w:style w:type="paragraph" w:styleId="berarbeitung">
    <w:name w:val="Revision"/>
    <w:hidden/>
    <w:uiPriority w:val="99"/>
    <w:semiHidden/>
    <w:rsid w:val="001A7F94"/>
    <w:rPr>
      <w:rFonts w:ascii="Arial" w:hAnsi="Arial"/>
      <w:sz w:val="24"/>
    </w:rPr>
  </w:style>
  <w:style w:type="paragraph" w:styleId="Titel">
    <w:name w:val="Title"/>
    <w:aliases w:val="Title of image"/>
    <w:basedOn w:val="Standard"/>
    <w:next w:val="Standard"/>
    <w:link w:val="TitelZchn"/>
    <w:uiPriority w:val="10"/>
    <w:qFormat/>
    <w:rsid w:val="004C1F91"/>
    <w:pPr>
      <w:spacing w:after="0" w:line="240" w:lineRule="auto"/>
      <w:contextualSpacing/>
    </w:pPr>
    <w:rPr>
      <w:rFonts w:eastAsiaTheme="majorEastAsia" w:cstheme="majorBidi"/>
      <w:b/>
      <w:color w:val="000000" w:themeColor="text1"/>
      <w:spacing w:val="5"/>
      <w:kern w:val="28"/>
      <w:sz w:val="20"/>
      <w:szCs w:val="52"/>
    </w:rPr>
  </w:style>
  <w:style w:type="character" w:customStyle="1" w:styleId="TitelZchn">
    <w:name w:val="Titel Zchn"/>
    <w:aliases w:val="Title of image Zchn"/>
    <w:basedOn w:val="Absatz-Standardschriftart"/>
    <w:link w:val="Titel"/>
    <w:uiPriority w:val="10"/>
    <w:rsid w:val="004C1F91"/>
    <w:rPr>
      <w:rFonts w:ascii="Arial" w:eastAsiaTheme="majorEastAsia" w:hAnsi="Arial" w:cstheme="majorBidi"/>
      <w:b/>
      <w:color w:val="000000" w:themeColor="text1"/>
      <w:spacing w:val="5"/>
      <w:kern w:val="28"/>
      <w:szCs w:val="52"/>
    </w:rPr>
  </w:style>
  <w:style w:type="paragraph" w:styleId="Untertitel">
    <w:name w:val="Subtitle"/>
    <w:aliases w:val="Kontaktdaten"/>
    <w:basedOn w:val="Standard"/>
    <w:next w:val="Standard"/>
    <w:link w:val="UntertitelZchn"/>
    <w:uiPriority w:val="11"/>
    <w:qFormat/>
    <w:rsid w:val="004C1F91"/>
    <w:pPr>
      <w:numPr>
        <w:ilvl w:val="1"/>
      </w:numPr>
      <w:spacing w:after="0" w:line="240" w:lineRule="auto"/>
    </w:pPr>
    <w:rPr>
      <w:rFonts w:eastAsiaTheme="majorEastAsia" w:cstheme="majorBidi"/>
      <w:iCs/>
      <w:color w:val="000000" w:themeColor="text1"/>
      <w:sz w:val="20"/>
      <w:szCs w:val="24"/>
    </w:rPr>
  </w:style>
  <w:style w:type="character" w:customStyle="1" w:styleId="UntertitelZchn">
    <w:name w:val="Untertitel Zchn"/>
    <w:aliases w:val="Kontaktdaten Zchn"/>
    <w:basedOn w:val="Absatz-Standardschriftart"/>
    <w:link w:val="Untertitel"/>
    <w:uiPriority w:val="11"/>
    <w:rsid w:val="004C1F91"/>
    <w:rPr>
      <w:rFonts w:ascii="Arial" w:eastAsiaTheme="majorEastAsia" w:hAnsi="Arial" w:cstheme="majorBidi"/>
      <w:iCs/>
      <w:color w:val="000000" w:themeColor="text1"/>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837368">
      <w:bodyDiv w:val="1"/>
      <w:marLeft w:val="0"/>
      <w:marRight w:val="0"/>
      <w:marTop w:val="0"/>
      <w:marBottom w:val="0"/>
      <w:divBdr>
        <w:top w:val="none" w:sz="0" w:space="0" w:color="auto"/>
        <w:left w:val="none" w:sz="0" w:space="0" w:color="auto"/>
        <w:bottom w:val="none" w:sz="0" w:space="0" w:color="auto"/>
        <w:right w:val="none" w:sz="0" w:space="0" w:color="auto"/>
      </w:divBdr>
    </w:div>
    <w:div w:id="146828892">
      <w:bodyDiv w:val="1"/>
      <w:marLeft w:val="0"/>
      <w:marRight w:val="0"/>
      <w:marTop w:val="0"/>
      <w:marBottom w:val="0"/>
      <w:divBdr>
        <w:top w:val="none" w:sz="0" w:space="0" w:color="auto"/>
        <w:left w:val="none" w:sz="0" w:space="0" w:color="auto"/>
        <w:bottom w:val="none" w:sz="0" w:space="0" w:color="auto"/>
        <w:right w:val="none" w:sz="0" w:space="0" w:color="auto"/>
      </w:divBdr>
    </w:div>
    <w:div w:id="410808990">
      <w:bodyDiv w:val="1"/>
      <w:marLeft w:val="0"/>
      <w:marRight w:val="0"/>
      <w:marTop w:val="0"/>
      <w:marBottom w:val="0"/>
      <w:divBdr>
        <w:top w:val="none" w:sz="0" w:space="0" w:color="auto"/>
        <w:left w:val="none" w:sz="0" w:space="0" w:color="auto"/>
        <w:bottom w:val="none" w:sz="0" w:space="0" w:color="auto"/>
        <w:right w:val="none" w:sz="0" w:space="0" w:color="auto"/>
      </w:divBdr>
    </w:div>
    <w:div w:id="581062008">
      <w:bodyDiv w:val="1"/>
      <w:marLeft w:val="0"/>
      <w:marRight w:val="0"/>
      <w:marTop w:val="0"/>
      <w:marBottom w:val="0"/>
      <w:divBdr>
        <w:top w:val="none" w:sz="0" w:space="0" w:color="auto"/>
        <w:left w:val="none" w:sz="0" w:space="0" w:color="auto"/>
        <w:bottom w:val="none" w:sz="0" w:space="0" w:color="auto"/>
        <w:right w:val="none" w:sz="0" w:space="0" w:color="auto"/>
      </w:divBdr>
    </w:div>
    <w:div w:id="776291372">
      <w:bodyDiv w:val="1"/>
      <w:marLeft w:val="0"/>
      <w:marRight w:val="0"/>
      <w:marTop w:val="0"/>
      <w:marBottom w:val="0"/>
      <w:divBdr>
        <w:top w:val="none" w:sz="0" w:space="0" w:color="auto"/>
        <w:left w:val="none" w:sz="0" w:space="0" w:color="auto"/>
        <w:bottom w:val="none" w:sz="0" w:space="0" w:color="auto"/>
        <w:right w:val="none" w:sz="0" w:space="0" w:color="auto"/>
      </w:divBdr>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 w:id="926114671">
      <w:bodyDiv w:val="1"/>
      <w:marLeft w:val="0"/>
      <w:marRight w:val="0"/>
      <w:marTop w:val="0"/>
      <w:marBottom w:val="0"/>
      <w:divBdr>
        <w:top w:val="none" w:sz="0" w:space="0" w:color="auto"/>
        <w:left w:val="none" w:sz="0" w:space="0" w:color="auto"/>
        <w:bottom w:val="none" w:sz="0" w:space="0" w:color="auto"/>
        <w:right w:val="none" w:sz="0" w:space="0" w:color="auto"/>
      </w:divBdr>
    </w:div>
    <w:div w:id="1682588251">
      <w:bodyDiv w:val="1"/>
      <w:marLeft w:val="0"/>
      <w:marRight w:val="0"/>
      <w:marTop w:val="0"/>
      <w:marBottom w:val="0"/>
      <w:divBdr>
        <w:top w:val="none" w:sz="0" w:space="0" w:color="auto"/>
        <w:left w:val="none" w:sz="0" w:space="0" w:color="auto"/>
        <w:bottom w:val="none" w:sz="0" w:space="0" w:color="auto"/>
        <w:right w:val="none" w:sz="0" w:space="0" w:color="auto"/>
      </w:divBdr>
    </w:div>
    <w:div w:id="1871533329">
      <w:bodyDiv w:val="1"/>
      <w:marLeft w:val="0"/>
      <w:marRight w:val="0"/>
      <w:marTop w:val="0"/>
      <w:marBottom w:val="0"/>
      <w:divBdr>
        <w:top w:val="none" w:sz="0" w:space="0" w:color="auto"/>
        <w:left w:val="none" w:sz="0" w:space="0" w:color="auto"/>
        <w:bottom w:val="none" w:sz="0" w:space="0" w:color="auto"/>
        <w:right w:val="none" w:sz="0" w:space="0" w:color="auto"/>
      </w:divBdr>
    </w:div>
    <w:div w:id="19691229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OrganizeInFold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Larissa">
  <a:themeElements>
    <a:clrScheme name="Homag Group">
      <a:dk1>
        <a:srgbClr val="000000"/>
      </a:dk1>
      <a:lt1>
        <a:srgbClr val="FFFFFF"/>
      </a:lt1>
      <a:dk2>
        <a:srgbClr val="004B95"/>
      </a:dk2>
      <a:lt2>
        <a:srgbClr val="FFFFFF"/>
      </a:lt2>
      <a:accent1>
        <a:srgbClr val="004B95"/>
      </a:accent1>
      <a:accent2>
        <a:srgbClr val="8A99C7"/>
      </a:accent2>
      <a:accent3>
        <a:srgbClr val="A2ACD1"/>
      </a:accent3>
      <a:accent4>
        <a:srgbClr val="BBC1DE"/>
      </a:accent4>
      <a:accent5>
        <a:srgbClr val="D9DADB"/>
      </a:accent5>
      <a:accent6>
        <a:srgbClr val="F6A800"/>
      </a:accent6>
      <a:hlink>
        <a:srgbClr val="004B95"/>
      </a:hlink>
      <a:folHlink>
        <a:srgbClr val="004B95"/>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E69B3E4-258C-4C61-B1EC-9566C4116E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1374</Words>
  <Characters>8281</Characters>
  <Application>Microsoft Office Word</Application>
  <DocSecurity>0</DocSecurity>
  <Lines>69</Lines>
  <Paragraphs>19</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9636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Treiber, Laura</cp:lastModifiedBy>
  <cp:revision>6</cp:revision>
  <cp:lastPrinted>2020-01-28T15:57:00Z</cp:lastPrinted>
  <dcterms:created xsi:type="dcterms:W3CDTF">2020-01-31T15:08:00Z</dcterms:created>
  <dcterms:modified xsi:type="dcterms:W3CDTF">2020-02-19T11:55:00Z</dcterms:modified>
</cp:coreProperties>
</file>