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336CDCD" w14:textId="77777777" w:rsidR="00562E1F" w:rsidRDefault="00E72337" w:rsidP="004261EF">
      <w:pPr>
        <w:pStyle w:val="berschrift3"/>
        <w:spacing w:before="0" w:after="120"/>
        <w:rPr>
          <w:color w:val="001941"/>
          <w:sz w:val="22"/>
        </w:rPr>
      </w:pPr>
      <w:r>
        <w:rPr>
          <w:color w:val="001941"/>
          <w:sz w:val="22"/>
        </w:rPr>
        <w:t>Panel dividing made easy</w:t>
      </w:r>
    </w:p>
    <w:p w14:paraId="3881F50F" w14:textId="77777777" w:rsidR="001A24EE" w:rsidRDefault="00D45A14" w:rsidP="00E84406">
      <w:pPr>
        <w:pStyle w:val="berschrift1"/>
        <w:spacing w:after="360"/>
        <w:rPr>
          <w:color w:val="00A0DC"/>
          <w:szCs w:val="32"/>
        </w:rPr>
      </w:pPr>
      <w:r>
        <w:rPr>
          <w:color w:val="00A0DC"/>
          <w:szCs w:val="32"/>
        </w:rPr>
        <w:t>HOMAG innovations for cutting in woodworking shops</w:t>
      </w:r>
    </w:p>
    <w:p w14:paraId="6CA31424" w14:textId="7463803F" w:rsidR="00C567E9" w:rsidRPr="004C1F91" w:rsidRDefault="00426E86" w:rsidP="00BC0963">
      <w:pPr>
        <w:rPr>
          <w:sz w:val="22"/>
          <w:szCs w:val="22"/>
        </w:rPr>
      </w:pPr>
      <w:r>
        <w:rPr>
          <w:sz w:val="22"/>
          <w:szCs w:val="22"/>
        </w:rPr>
        <w:t xml:space="preserve">Automated but appropriate. Easy but smart. Diverse and </w:t>
      </w:r>
      <w:proofErr w:type="gramStart"/>
      <w:r>
        <w:rPr>
          <w:sz w:val="22"/>
          <w:szCs w:val="22"/>
        </w:rPr>
        <w:t>quick-changing</w:t>
      </w:r>
      <w:proofErr w:type="gramEnd"/>
      <w:r>
        <w:rPr>
          <w:sz w:val="22"/>
          <w:szCs w:val="22"/>
        </w:rPr>
        <w:t xml:space="preserve">. The latest HOMAG innovations for cutting in woodworking shops are scoring points with these strengths. The panel dividing innovations </w:t>
      </w:r>
      <w:proofErr w:type="gramStart"/>
      <w:r>
        <w:rPr>
          <w:sz w:val="22"/>
          <w:szCs w:val="22"/>
        </w:rPr>
        <w:t>can be seen</w:t>
      </w:r>
      <w:proofErr w:type="gramEnd"/>
      <w:r>
        <w:rPr>
          <w:sz w:val="22"/>
          <w:szCs w:val="22"/>
        </w:rPr>
        <w:t xml:space="preserve"> at HOLZ-HANDWERK. The spectrum of innovations range from the SAWTEQ B-300 </w:t>
      </w:r>
      <w:proofErr w:type="spellStart"/>
      <w:r>
        <w:rPr>
          <w:sz w:val="22"/>
          <w:szCs w:val="22"/>
        </w:rPr>
        <w:t>flexTec</w:t>
      </w:r>
      <w:proofErr w:type="spellEnd"/>
      <w:r>
        <w:rPr>
          <w:sz w:val="22"/>
          <w:szCs w:val="22"/>
        </w:rPr>
        <w:t xml:space="preserve"> robot saw, through the extremely compact SAWTEQ B-130, right up to practical solutions for intelligent tool and material management.</w:t>
      </w:r>
    </w:p>
    <w:p w14:paraId="4748A529" w14:textId="77777777" w:rsidR="00F22E21" w:rsidRDefault="00F22E21" w:rsidP="00BC0963">
      <w:pPr>
        <w:rPr>
          <w:i/>
          <w:szCs w:val="24"/>
        </w:rPr>
      </w:pPr>
    </w:p>
    <w:p w14:paraId="48F4E7F1" w14:textId="77777777" w:rsidR="00F758A1" w:rsidRPr="00F758A1" w:rsidRDefault="005610E4" w:rsidP="004C1F91">
      <w:pPr>
        <w:pStyle w:val="berschrift1"/>
        <w:rPr>
          <w:color w:val="00A0DC"/>
          <w:sz w:val="24"/>
          <w:szCs w:val="24"/>
        </w:rPr>
      </w:pPr>
      <w:r>
        <w:rPr>
          <w:color w:val="00A0DC"/>
          <w:sz w:val="24"/>
          <w:szCs w:val="24"/>
        </w:rPr>
        <w:t xml:space="preserve">Automatically efficient. Incredibly flexible. </w:t>
      </w:r>
      <w:r>
        <w:rPr>
          <w:color w:val="00A0DC"/>
          <w:sz w:val="24"/>
          <w:szCs w:val="24"/>
        </w:rPr>
        <w:br/>
        <w:t xml:space="preserve">SAWTEQ B-300 </w:t>
      </w:r>
      <w:proofErr w:type="spellStart"/>
      <w:r>
        <w:rPr>
          <w:color w:val="00A0DC"/>
          <w:sz w:val="24"/>
          <w:szCs w:val="24"/>
        </w:rPr>
        <w:t>flexTec</w:t>
      </w:r>
      <w:proofErr w:type="spellEnd"/>
      <w:r>
        <w:rPr>
          <w:color w:val="00A0DC"/>
          <w:sz w:val="24"/>
          <w:szCs w:val="24"/>
        </w:rPr>
        <w:t xml:space="preserve"> — </w:t>
      </w:r>
      <w:proofErr w:type="gramStart"/>
      <w:r>
        <w:rPr>
          <w:color w:val="00A0DC"/>
          <w:sz w:val="24"/>
          <w:szCs w:val="24"/>
        </w:rPr>
        <w:t>The</w:t>
      </w:r>
      <w:proofErr w:type="gramEnd"/>
      <w:r>
        <w:rPr>
          <w:color w:val="00A0DC"/>
          <w:sz w:val="24"/>
          <w:szCs w:val="24"/>
        </w:rPr>
        <w:t xml:space="preserve"> robot saw for woodworking shops</w:t>
      </w:r>
    </w:p>
    <w:p w14:paraId="7672DE6A" w14:textId="01552C3E" w:rsidR="00693D29" w:rsidRPr="004C1F91" w:rsidRDefault="00D87033" w:rsidP="00D95E48">
      <w:pPr>
        <w:rPr>
          <w:sz w:val="22"/>
          <w:szCs w:val="22"/>
        </w:rPr>
      </w:pPr>
      <w:r>
        <w:rPr>
          <w:sz w:val="22"/>
          <w:szCs w:val="22"/>
        </w:rPr>
        <w:t xml:space="preserve">Being able to switch over is one of the most important capabilities in woodworking shops. In one instance, small batch sizes </w:t>
      </w:r>
      <w:proofErr w:type="gramStart"/>
      <w:r>
        <w:rPr>
          <w:sz w:val="22"/>
          <w:szCs w:val="22"/>
        </w:rPr>
        <w:t>may be being cut</w:t>
      </w:r>
      <w:proofErr w:type="gramEnd"/>
      <w:r>
        <w:rPr>
          <w:sz w:val="22"/>
          <w:szCs w:val="22"/>
        </w:rPr>
        <w:t xml:space="preserve">, requiring maximum automated processing. Another situation may require large-scale processing, with large batch sizes in a package. </w:t>
      </w:r>
      <w:proofErr w:type="gramStart"/>
      <w:r>
        <w:rPr>
          <w:sz w:val="22"/>
          <w:szCs w:val="22"/>
        </w:rPr>
        <w:t>And</w:t>
      </w:r>
      <w:proofErr w:type="gramEnd"/>
      <w:r>
        <w:rPr>
          <w:sz w:val="22"/>
          <w:szCs w:val="22"/>
        </w:rPr>
        <w:t xml:space="preserve"> in between there are always express jobs. With the </w:t>
      </w:r>
      <w:r>
        <w:rPr>
          <w:b/>
          <w:bCs/>
          <w:sz w:val="22"/>
          <w:szCs w:val="22"/>
        </w:rPr>
        <w:t xml:space="preserve">SAWTEQ B-300 </w:t>
      </w:r>
      <w:proofErr w:type="spellStart"/>
      <w:r>
        <w:rPr>
          <w:b/>
          <w:bCs/>
          <w:sz w:val="22"/>
          <w:szCs w:val="22"/>
        </w:rPr>
        <w:t>flexTec</w:t>
      </w:r>
      <w:proofErr w:type="spellEnd"/>
      <w:r>
        <w:rPr>
          <w:sz w:val="22"/>
          <w:szCs w:val="22"/>
        </w:rPr>
        <w:t xml:space="preserve"> and the similarly designed </w:t>
      </w:r>
      <w:r>
        <w:rPr>
          <w:b/>
          <w:bCs/>
          <w:sz w:val="22"/>
          <w:szCs w:val="22"/>
        </w:rPr>
        <w:t xml:space="preserve">SAWTEQ B-400 </w:t>
      </w:r>
      <w:proofErr w:type="spellStart"/>
      <w:r>
        <w:rPr>
          <w:b/>
          <w:bCs/>
          <w:sz w:val="22"/>
          <w:szCs w:val="22"/>
        </w:rPr>
        <w:t>flexTec</w:t>
      </w:r>
      <w:proofErr w:type="spellEnd"/>
      <w:r>
        <w:rPr>
          <w:sz w:val="22"/>
          <w:szCs w:val="22"/>
        </w:rPr>
        <w:t>, HOMAG offers two saws that cover the entire range of requirements.</w:t>
      </w:r>
    </w:p>
    <w:p w14:paraId="2F343543" w14:textId="77777777" w:rsidR="005B689C" w:rsidRPr="004C1F91" w:rsidRDefault="00FA784D" w:rsidP="00D95E48">
      <w:pPr>
        <w:rPr>
          <w:sz w:val="22"/>
          <w:szCs w:val="22"/>
        </w:rPr>
      </w:pPr>
      <w:r>
        <w:rPr>
          <w:sz w:val="22"/>
          <w:szCs w:val="22"/>
        </w:rPr>
        <w:t xml:space="preserve">Both saws are equipped with an industrial robot that completes cutting in batch size 1 over long lines completely autonomously — up to 800 parts </w:t>
      </w:r>
      <w:proofErr w:type="gramStart"/>
      <w:r>
        <w:rPr>
          <w:sz w:val="22"/>
          <w:szCs w:val="22"/>
        </w:rPr>
        <w:t>are produced</w:t>
      </w:r>
      <w:proofErr w:type="gramEnd"/>
      <w:r>
        <w:rPr>
          <w:sz w:val="22"/>
          <w:szCs w:val="22"/>
        </w:rPr>
        <w:t xml:space="preserve"> per shift. If required, the operator can simply switch the saws to manual operation. This is because the saws have all the functions of a classic HOMAG single saw. They also offer maximum flexibility: Robotic cutting </w:t>
      </w:r>
      <w:proofErr w:type="gramStart"/>
      <w:r>
        <w:rPr>
          <w:sz w:val="22"/>
          <w:szCs w:val="22"/>
        </w:rPr>
        <w:t>can even be interrupted</w:t>
      </w:r>
      <w:proofErr w:type="gramEnd"/>
      <w:r>
        <w:rPr>
          <w:sz w:val="22"/>
          <w:szCs w:val="22"/>
        </w:rPr>
        <w:t xml:space="preserve"> temporarily to divide a couple of panels manually in between, for example. The operator can then switch back to automatic mode again, and the robot will continue to process the previously interrupted cutting pattern. Knowledge of robotics is not required. </w:t>
      </w:r>
    </w:p>
    <w:p w14:paraId="7AAF31AB" w14:textId="77777777" w:rsidR="00C13858" w:rsidRPr="004C1F91" w:rsidRDefault="00D4277D" w:rsidP="00D95E48">
      <w:pPr>
        <w:rPr>
          <w:sz w:val="22"/>
          <w:szCs w:val="22"/>
        </w:rPr>
      </w:pPr>
      <w:r>
        <w:rPr>
          <w:sz w:val="22"/>
          <w:szCs w:val="22"/>
        </w:rPr>
        <w:t xml:space="preserve">At the trade fair, the HOMAG experts will be showing the principle live on a </w:t>
      </w:r>
      <w:r>
        <w:rPr>
          <w:b/>
          <w:bCs/>
          <w:sz w:val="22"/>
          <w:szCs w:val="22"/>
        </w:rPr>
        <w:t xml:space="preserve">SAWTEQ B-300 </w:t>
      </w:r>
      <w:proofErr w:type="spellStart"/>
      <w:r>
        <w:rPr>
          <w:b/>
          <w:bCs/>
          <w:sz w:val="22"/>
          <w:szCs w:val="22"/>
        </w:rPr>
        <w:t>flexTec</w:t>
      </w:r>
      <w:proofErr w:type="spellEnd"/>
      <w:r>
        <w:rPr>
          <w:b/>
          <w:bCs/>
          <w:sz w:val="22"/>
          <w:szCs w:val="22"/>
        </w:rPr>
        <w:t>.</w:t>
      </w:r>
      <w:r>
        <w:rPr>
          <w:sz w:val="22"/>
          <w:szCs w:val="22"/>
        </w:rPr>
        <w:t xml:space="preserve"> For automatic feed, the saw will have an integrated lifting table. There are also four separate lifting tables in the southern outfeed. In autonomous operation, the robot </w:t>
      </w:r>
      <w:proofErr w:type="spellStart"/>
      <w:r>
        <w:rPr>
          <w:sz w:val="22"/>
          <w:szCs w:val="22"/>
        </w:rPr>
        <w:t>destacks</w:t>
      </w:r>
      <w:proofErr w:type="spellEnd"/>
      <w:r>
        <w:rPr>
          <w:sz w:val="22"/>
          <w:szCs w:val="22"/>
        </w:rPr>
        <w:t xml:space="preserve"> to these tables. Visitors to the trade fair will also be excited to learn about additional and new developments that make working with the HOMAG robot </w:t>
      </w:r>
      <w:r>
        <w:rPr>
          <w:sz w:val="22"/>
          <w:szCs w:val="22"/>
        </w:rPr>
        <w:lastRenderedPageBreak/>
        <w:t xml:space="preserve">saws even more flexible — with regard to the panel formats, for example. </w:t>
      </w:r>
    </w:p>
    <w:p w14:paraId="6E457EBB" w14:textId="77777777" w:rsidR="00AD5465" w:rsidRPr="004C1F91" w:rsidRDefault="00E33174" w:rsidP="00AD5465">
      <w:pPr>
        <w:rPr>
          <w:b/>
          <w:sz w:val="22"/>
          <w:szCs w:val="22"/>
        </w:rPr>
      </w:pPr>
      <w:r>
        <w:rPr>
          <w:b/>
          <w:sz w:val="22"/>
          <w:szCs w:val="22"/>
        </w:rPr>
        <w:t xml:space="preserve">NEW: Further developments for even more flexibility and automation </w:t>
      </w:r>
    </w:p>
    <w:p w14:paraId="7B1BBDAC" w14:textId="607238B9" w:rsidR="00E525CB" w:rsidRPr="004C1F91" w:rsidRDefault="004129DF" w:rsidP="00D95E48">
      <w:pPr>
        <w:rPr>
          <w:sz w:val="22"/>
          <w:szCs w:val="22"/>
        </w:rPr>
      </w:pPr>
      <w:r>
        <w:rPr>
          <w:sz w:val="22"/>
          <w:szCs w:val="22"/>
        </w:rPr>
        <w:t xml:space="preserve">In future, it will be possible to process materials longer than 3200 mm in operator mode. The format of the smallest possible parts for cutting in robot mode </w:t>
      </w:r>
      <w:proofErr w:type="gramStart"/>
      <w:r>
        <w:rPr>
          <w:sz w:val="22"/>
          <w:szCs w:val="22"/>
        </w:rPr>
        <w:t>has also been reduced</w:t>
      </w:r>
      <w:proofErr w:type="gramEnd"/>
      <w:r>
        <w:rPr>
          <w:sz w:val="22"/>
          <w:szCs w:val="22"/>
        </w:rPr>
        <w:t xml:space="preserve">. This extends the range of parts for autonomous production </w:t>
      </w:r>
      <w:proofErr w:type="gramStart"/>
      <w:r>
        <w:rPr>
          <w:sz w:val="22"/>
          <w:szCs w:val="22"/>
        </w:rPr>
        <w:t>and also</w:t>
      </w:r>
      <w:proofErr w:type="gramEnd"/>
      <w:r>
        <w:rPr>
          <w:sz w:val="22"/>
          <w:szCs w:val="22"/>
        </w:rPr>
        <w:t xml:space="preserve"> increases the flexibility in production.</w:t>
      </w:r>
    </w:p>
    <w:p w14:paraId="5E6A9645" w14:textId="77777777" w:rsidR="00925851" w:rsidRPr="004C1F91" w:rsidRDefault="00505150" w:rsidP="00D95E48">
      <w:pPr>
        <w:rPr>
          <w:sz w:val="22"/>
          <w:szCs w:val="22"/>
        </w:rPr>
      </w:pPr>
      <w:r>
        <w:rPr>
          <w:sz w:val="22"/>
          <w:szCs w:val="22"/>
        </w:rPr>
        <w:t xml:space="preserve">Another innovation is going in the same direction: fully automated waste disposal. The principle: An integrated disk wheel shredder breaks up cutting waste such that it </w:t>
      </w:r>
      <w:proofErr w:type="gramStart"/>
      <w:r>
        <w:rPr>
          <w:sz w:val="22"/>
          <w:szCs w:val="22"/>
        </w:rPr>
        <w:t>can be directed</w:t>
      </w:r>
      <w:proofErr w:type="gramEnd"/>
      <w:r>
        <w:rPr>
          <w:sz w:val="22"/>
          <w:szCs w:val="22"/>
        </w:rPr>
        <w:t xml:space="preserve"> straight into a combustion system connected by means of direct suction. Waste </w:t>
      </w:r>
      <w:proofErr w:type="gramStart"/>
      <w:r>
        <w:rPr>
          <w:sz w:val="22"/>
          <w:szCs w:val="22"/>
        </w:rPr>
        <w:t>will no longer be transported into a container and stored temporarily as it used to be</w:t>
      </w:r>
      <w:proofErr w:type="gramEnd"/>
      <w:r>
        <w:rPr>
          <w:sz w:val="22"/>
          <w:szCs w:val="22"/>
        </w:rPr>
        <w:t xml:space="preserve">. The advantage of this is that interruptions to robot operation due to full waste containers are </w:t>
      </w:r>
      <w:proofErr w:type="gramStart"/>
      <w:r>
        <w:rPr>
          <w:sz w:val="22"/>
          <w:szCs w:val="22"/>
        </w:rPr>
        <w:t>a thing of the past</w:t>
      </w:r>
      <w:proofErr w:type="gramEnd"/>
      <w:r>
        <w:rPr>
          <w:sz w:val="22"/>
          <w:szCs w:val="22"/>
        </w:rPr>
        <w:t xml:space="preserve">. This reduces the number of operator interventions required, avoids errors and increases output. Instead, operators can use their time for activities that create more value. </w:t>
      </w:r>
    </w:p>
    <w:p w14:paraId="24A7983A" w14:textId="77777777" w:rsidR="00FE0AC6" w:rsidRPr="004C1F91" w:rsidRDefault="00F87416" w:rsidP="00FE0AC6">
      <w:pPr>
        <w:rPr>
          <w:b/>
          <w:sz w:val="22"/>
          <w:szCs w:val="22"/>
        </w:rPr>
      </w:pPr>
      <w:r>
        <w:rPr>
          <w:b/>
          <w:sz w:val="22"/>
          <w:szCs w:val="22"/>
        </w:rPr>
        <w:t>Further optimization of operation and handling</w:t>
      </w:r>
    </w:p>
    <w:p w14:paraId="4C879D4B" w14:textId="77777777" w:rsidR="00614990" w:rsidRPr="004C1F91" w:rsidRDefault="00163FF6" w:rsidP="00D95E48">
      <w:pPr>
        <w:rPr>
          <w:sz w:val="22"/>
          <w:szCs w:val="22"/>
        </w:rPr>
      </w:pPr>
      <w:r>
        <w:rPr>
          <w:sz w:val="22"/>
          <w:szCs w:val="22"/>
        </w:rPr>
        <w:t xml:space="preserve">Easing the workload for saw operators and thus releasing capacities for other activities: once again, the HOMAG developers have come up with something on the software side for this objective. Multiple premieres </w:t>
      </w:r>
      <w:proofErr w:type="gramStart"/>
      <w:r>
        <w:rPr>
          <w:sz w:val="22"/>
          <w:szCs w:val="22"/>
        </w:rPr>
        <w:t>have been announced</w:t>
      </w:r>
      <w:proofErr w:type="gramEnd"/>
      <w:r>
        <w:rPr>
          <w:sz w:val="22"/>
          <w:szCs w:val="22"/>
        </w:rPr>
        <w:t xml:space="preserve"> for HOLZ-HANDWERK. </w:t>
      </w:r>
      <w:proofErr w:type="gramStart"/>
      <w:r>
        <w:rPr>
          <w:sz w:val="22"/>
          <w:szCs w:val="22"/>
        </w:rPr>
        <w:t>But</w:t>
      </w:r>
      <w:proofErr w:type="gramEnd"/>
      <w:r>
        <w:rPr>
          <w:sz w:val="22"/>
          <w:szCs w:val="22"/>
        </w:rPr>
        <w:t xml:space="preserve"> we can say this much already: Each of the premieres will make operation and handling of the robot saws even easier, increase the level of automation, and increase the transparency and flexibility in processing. </w:t>
      </w:r>
    </w:p>
    <w:p w14:paraId="09AA373E" w14:textId="77777777" w:rsidR="00F9216D" w:rsidRDefault="00F9216D" w:rsidP="00D95E48">
      <w:pPr>
        <w:rPr>
          <w:szCs w:val="24"/>
        </w:rPr>
      </w:pPr>
    </w:p>
    <w:p w14:paraId="6215F5B3" w14:textId="77777777" w:rsidR="00DE4253" w:rsidRDefault="004F427A" w:rsidP="004C1F91">
      <w:pPr>
        <w:pStyle w:val="berschrift1"/>
        <w:rPr>
          <w:color w:val="00A0DC"/>
          <w:sz w:val="24"/>
          <w:szCs w:val="24"/>
        </w:rPr>
      </w:pPr>
      <w:r>
        <w:rPr>
          <w:color w:val="00A0DC"/>
          <w:sz w:val="24"/>
          <w:szCs w:val="24"/>
        </w:rPr>
        <w:t xml:space="preserve">Simply efficient: With intelligent technologies from the very beginning </w:t>
      </w:r>
    </w:p>
    <w:p w14:paraId="7F7FCC5C" w14:textId="77777777" w:rsidR="00E8375F" w:rsidRPr="004C1F91" w:rsidRDefault="00E439B1" w:rsidP="004A7A32">
      <w:pPr>
        <w:rPr>
          <w:sz w:val="22"/>
          <w:szCs w:val="22"/>
        </w:rPr>
      </w:pPr>
      <w:r>
        <w:rPr>
          <w:sz w:val="22"/>
          <w:szCs w:val="22"/>
        </w:rPr>
        <w:t xml:space="preserve">Easy machine operation with maximum efficiency and flexibility in cutting: with these strengths, even the smallest HOMAG saws are impressive. It starts with the </w:t>
      </w:r>
      <w:r>
        <w:rPr>
          <w:b/>
          <w:bCs/>
          <w:sz w:val="22"/>
          <w:szCs w:val="22"/>
        </w:rPr>
        <w:t>SAWTEQ B-130</w:t>
      </w:r>
      <w:r>
        <w:rPr>
          <w:sz w:val="22"/>
          <w:szCs w:val="22"/>
        </w:rPr>
        <w:t xml:space="preserve">. It costs little more than a well-equipped circular saw while providing a much more precise and efficient cutting process. This </w:t>
      </w:r>
      <w:proofErr w:type="gramStart"/>
      <w:r>
        <w:rPr>
          <w:sz w:val="22"/>
          <w:szCs w:val="22"/>
        </w:rPr>
        <w:t>is ensured</w:t>
      </w:r>
      <w:proofErr w:type="gramEnd"/>
      <w:r>
        <w:rPr>
          <w:sz w:val="22"/>
          <w:szCs w:val="22"/>
        </w:rPr>
        <w:t xml:space="preserve"> by proven technologies in combination with forward-looking solutions such as </w:t>
      </w:r>
      <w:proofErr w:type="spellStart"/>
      <w:r>
        <w:rPr>
          <w:sz w:val="22"/>
          <w:szCs w:val="22"/>
        </w:rPr>
        <w:t>intelliGuide</w:t>
      </w:r>
      <w:proofErr w:type="spellEnd"/>
      <w:r>
        <w:rPr>
          <w:sz w:val="22"/>
          <w:szCs w:val="22"/>
        </w:rPr>
        <w:t xml:space="preserve"> basic. </w:t>
      </w:r>
    </w:p>
    <w:p w14:paraId="15054FC2" w14:textId="300AB300" w:rsidR="004A7A32" w:rsidRPr="004C1F91" w:rsidRDefault="00F6104B" w:rsidP="004A7A32">
      <w:pPr>
        <w:rPr>
          <w:sz w:val="22"/>
          <w:szCs w:val="22"/>
        </w:rPr>
      </w:pPr>
      <w:r>
        <w:rPr>
          <w:sz w:val="22"/>
          <w:szCs w:val="22"/>
        </w:rPr>
        <w:t xml:space="preserve">The innovative operator assistance system uses LED light signals at the cutting line to guide the saw operator intuitively and reliably through the cutting process. During panel </w:t>
      </w:r>
      <w:r>
        <w:rPr>
          <w:sz w:val="22"/>
          <w:szCs w:val="22"/>
        </w:rPr>
        <w:lastRenderedPageBreak/>
        <w:t xml:space="preserve">dividing, this ensures high continuous output with minimum probability of errors. With </w:t>
      </w:r>
      <w:proofErr w:type="spellStart"/>
      <w:r>
        <w:rPr>
          <w:sz w:val="22"/>
          <w:szCs w:val="22"/>
        </w:rPr>
        <w:t>intelliGuide</w:t>
      </w:r>
      <w:proofErr w:type="spellEnd"/>
      <w:r>
        <w:rPr>
          <w:sz w:val="22"/>
          <w:szCs w:val="22"/>
        </w:rPr>
        <w:t xml:space="preserve"> basic, the SAWTEQ B-130 has a real USP in its class. </w:t>
      </w:r>
    </w:p>
    <w:p w14:paraId="09426404" w14:textId="77777777" w:rsidR="00F07700" w:rsidRPr="004C1F91" w:rsidRDefault="00F07700" w:rsidP="00F07700">
      <w:pPr>
        <w:rPr>
          <w:b/>
          <w:sz w:val="22"/>
          <w:szCs w:val="22"/>
        </w:rPr>
      </w:pPr>
      <w:r>
        <w:rPr>
          <w:b/>
          <w:sz w:val="22"/>
          <w:szCs w:val="22"/>
        </w:rPr>
        <w:t xml:space="preserve">NEW: With 3800-mm cutting length and feed via Easy2Feed </w:t>
      </w:r>
    </w:p>
    <w:p w14:paraId="5303A2A7" w14:textId="1D117085" w:rsidR="00F23357" w:rsidRPr="004C1F91" w:rsidRDefault="00DE0F87" w:rsidP="00F23357">
      <w:pPr>
        <w:rPr>
          <w:sz w:val="22"/>
          <w:szCs w:val="22"/>
        </w:rPr>
      </w:pPr>
      <w:r>
        <w:rPr>
          <w:sz w:val="22"/>
          <w:szCs w:val="22"/>
        </w:rPr>
        <w:t xml:space="preserve">Another premiere: for HOLZ-HANDWERK, HOMAG is extending the maximum cutting length of the </w:t>
      </w:r>
      <w:r>
        <w:rPr>
          <w:b/>
          <w:bCs/>
          <w:sz w:val="22"/>
          <w:szCs w:val="22"/>
        </w:rPr>
        <w:t>SAWTEQ B-130</w:t>
      </w:r>
      <w:r>
        <w:rPr>
          <w:sz w:val="22"/>
          <w:szCs w:val="22"/>
        </w:rPr>
        <w:t xml:space="preserve"> to an incredible 3800 mm. This means that, if required, larger panel formats </w:t>
      </w:r>
      <w:proofErr w:type="gramStart"/>
      <w:r>
        <w:rPr>
          <w:sz w:val="22"/>
          <w:szCs w:val="22"/>
        </w:rPr>
        <w:t>can be processed</w:t>
      </w:r>
      <w:proofErr w:type="gramEnd"/>
      <w:r>
        <w:rPr>
          <w:sz w:val="22"/>
          <w:szCs w:val="22"/>
        </w:rPr>
        <w:t xml:space="preserve"> on the entry-level saw — easily and conveniently.</w:t>
      </w:r>
    </w:p>
    <w:p w14:paraId="62FE84E9" w14:textId="36EE822F" w:rsidR="005C05EB" w:rsidRPr="004C1F91" w:rsidRDefault="00872C76" w:rsidP="00AC2A8B">
      <w:pPr>
        <w:rPr>
          <w:sz w:val="22"/>
          <w:szCs w:val="22"/>
        </w:rPr>
      </w:pPr>
      <w:r>
        <w:rPr>
          <w:sz w:val="22"/>
          <w:szCs w:val="22"/>
        </w:rPr>
        <w:t xml:space="preserve">A further benefit is that, with a cutting length of 3800 mm, the SAWTEQ B-130 can also be equipped with Easy2Feed for automatic feed. To enable this, a scissor lift table </w:t>
      </w:r>
      <w:proofErr w:type="gramStart"/>
      <w:r>
        <w:rPr>
          <w:sz w:val="22"/>
          <w:szCs w:val="22"/>
        </w:rPr>
        <w:t>is integrated</w:t>
      </w:r>
      <w:proofErr w:type="gramEnd"/>
      <w:r>
        <w:rPr>
          <w:sz w:val="22"/>
          <w:szCs w:val="22"/>
        </w:rPr>
        <w:t xml:space="preserve"> in the rear machine table. This can be conveniently loaded with entire panel packages from the rear machine area and thus ensures faster processes with a better flow. </w:t>
      </w:r>
    </w:p>
    <w:p w14:paraId="091AD46F" w14:textId="0ABD5C09" w:rsidR="00325050" w:rsidRPr="004C1F91" w:rsidRDefault="00FC79A1" w:rsidP="00325050">
      <w:pPr>
        <w:rPr>
          <w:b/>
          <w:sz w:val="22"/>
          <w:szCs w:val="22"/>
        </w:rPr>
      </w:pPr>
      <w:r>
        <w:rPr>
          <w:b/>
          <w:sz w:val="22"/>
          <w:szCs w:val="22"/>
        </w:rPr>
        <w:t xml:space="preserve">SAWTEQ B-200 with significantly extended equipment options </w:t>
      </w:r>
    </w:p>
    <w:p w14:paraId="0993C078" w14:textId="77777777" w:rsidR="0074538A" w:rsidRPr="004C1F91" w:rsidRDefault="00F23357" w:rsidP="00F23357">
      <w:pPr>
        <w:rPr>
          <w:sz w:val="22"/>
          <w:szCs w:val="22"/>
        </w:rPr>
      </w:pPr>
      <w:r>
        <w:rPr>
          <w:sz w:val="22"/>
          <w:szCs w:val="22"/>
        </w:rPr>
        <w:t xml:space="preserve">The </w:t>
      </w:r>
      <w:r>
        <w:rPr>
          <w:b/>
          <w:sz w:val="22"/>
          <w:szCs w:val="22"/>
        </w:rPr>
        <w:t>SAWTEQ B-200</w:t>
      </w:r>
      <w:r>
        <w:rPr>
          <w:sz w:val="22"/>
          <w:szCs w:val="22"/>
        </w:rPr>
        <w:t xml:space="preserve">, which </w:t>
      </w:r>
      <w:proofErr w:type="gramStart"/>
      <w:r>
        <w:rPr>
          <w:sz w:val="22"/>
          <w:szCs w:val="22"/>
        </w:rPr>
        <w:t>has been further developed</w:t>
      </w:r>
      <w:proofErr w:type="gramEnd"/>
      <w:r>
        <w:rPr>
          <w:sz w:val="22"/>
          <w:szCs w:val="22"/>
        </w:rPr>
        <w:t xml:space="preserve">, brings even more power and flexibility to woodworking shops. As standard, the compact saw has a saw blade projection of 65 mm, which </w:t>
      </w:r>
      <w:proofErr w:type="gramStart"/>
      <w:r>
        <w:rPr>
          <w:sz w:val="22"/>
          <w:szCs w:val="22"/>
        </w:rPr>
        <w:t>can be extended</w:t>
      </w:r>
      <w:proofErr w:type="gramEnd"/>
      <w:r>
        <w:rPr>
          <w:sz w:val="22"/>
          <w:szCs w:val="22"/>
        </w:rPr>
        <w:t xml:space="preserve"> to 80 mm or even 95 mm as an option. New: With effect from HOLZ-HANDWERK, all SAWTEQ B-200 saws will be equipped with a 24-inch monitor including </w:t>
      </w:r>
      <w:proofErr w:type="spellStart"/>
      <w:r>
        <w:rPr>
          <w:sz w:val="22"/>
          <w:szCs w:val="22"/>
        </w:rPr>
        <w:t>powerTouch</w:t>
      </w:r>
      <w:proofErr w:type="spellEnd"/>
      <w:r>
        <w:rPr>
          <w:sz w:val="22"/>
          <w:szCs w:val="22"/>
        </w:rPr>
        <w:t xml:space="preserve">. The additional "motorized groove adjustment" function is available as an option. With this option, the saw completes the grooves at the same time — faster than any processing center. </w:t>
      </w:r>
    </w:p>
    <w:p w14:paraId="76B9FE11" w14:textId="0C826071" w:rsidR="003C45C7" w:rsidRPr="004C1F91" w:rsidRDefault="0064441F" w:rsidP="00F23357">
      <w:pPr>
        <w:rPr>
          <w:sz w:val="22"/>
          <w:szCs w:val="22"/>
        </w:rPr>
      </w:pPr>
      <w:r>
        <w:rPr>
          <w:sz w:val="22"/>
          <w:szCs w:val="22"/>
        </w:rPr>
        <w:t xml:space="preserve">The highlight: As of HOLZ-HANDWERK, the patented </w:t>
      </w:r>
      <w:proofErr w:type="spellStart"/>
      <w:r>
        <w:rPr>
          <w:sz w:val="22"/>
          <w:szCs w:val="22"/>
        </w:rPr>
        <w:t>dustEx</w:t>
      </w:r>
      <w:proofErr w:type="spellEnd"/>
      <w:r>
        <w:rPr>
          <w:sz w:val="22"/>
          <w:szCs w:val="22"/>
        </w:rPr>
        <w:t xml:space="preserve"> technology from HOMAG will also be available for the compact SAWTEQ B-200 </w:t>
      </w:r>
      <w:proofErr w:type="gramStart"/>
      <w:r>
        <w:rPr>
          <w:sz w:val="22"/>
          <w:szCs w:val="22"/>
        </w:rPr>
        <w:t>craftsman's</w:t>
      </w:r>
      <w:proofErr w:type="gramEnd"/>
      <w:r>
        <w:rPr>
          <w:sz w:val="22"/>
          <w:szCs w:val="22"/>
        </w:rPr>
        <w:t xml:space="preserve"> saw. This means that the risk of scratched surfaces is almost zero. This </w:t>
      </w:r>
      <w:proofErr w:type="gramStart"/>
      <w:r>
        <w:rPr>
          <w:sz w:val="22"/>
          <w:szCs w:val="22"/>
        </w:rPr>
        <w:t>is ensured</w:t>
      </w:r>
      <w:proofErr w:type="gramEnd"/>
      <w:r>
        <w:rPr>
          <w:sz w:val="22"/>
          <w:szCs w:val="22"/>
        </w:rPr>
        <w:t xml:space="preserve"> by special combination nozzles at the cutting line, which transport dust and chips to the right-angled fence and to the further improved suction device in a targeted way. Even dust cuts </w:t>
      </w:r>
      <w:proofErr w:type="gramStart"/>
      <w:r>
        <w:rPr>
          <w:sz w:val="22"/>
          <w:szCs w:val="22"/>
        </w:rPr>
        <w:t>can therefore be executed</w:t>
      </w:r>
      <w:proofErr w:type="gramEnd"/>
      <w:r>
        <w:rPr>
          <w:sz w:val="22"/>
          <w:szCs w:val="22"/>
        </w:rPr>
        <w:t xml:space="preserve"> cleanly and comfortably.</w:t>
      </w:r>
    </w:p>
    <w:p w14:paraId="1047646D" w14:textId="77777777" w:rsidR="00FA28FC" w:rsidRDefault="00FA28FC" w:rsidP="00F23357">
      <w:pPr>
        <w:rPr>
          <w:szCs w:val="24"/>
        </w:rPr>
      </w:pPr>
    </w:p>
    <w:p w14:paraId="3AB2E0F9" w14:textId="2E2189D0" w:rsidR="00D45A14" w:rsidRPr="00F758A1" w:rsidRDefault="00AF1BC7" w:rsidP="004C1F91">
      <w:pPr>
        <w:pStyle w:val="berschrift1"/>
        <w:rPr>
          <w:color w:val="00A0DC"/>
          <w:sz w:val="24"/>
          <w:szCs w:val="24"/>
        </w:rPr>
      </w:pPr>
      <w:r>
        <w:rPr>
          <w:color w:val="00A0DC"/>
          <w:sz w:val="24"/>
          <w:szCs w:val="24"/>
        </w:rPr>
        <w:t>HOMAG innovations for material and tool management</w:t>
      </w:r>
    </w:p>
    <w:p w14:paraId="7B6D7F47" w14:textId="7EC01710" w:rsidR="00D32C14" w:rsidRPr="004C1F91" w:rsidRDefault="00E20DAA" w:rsidP="00D32C14">
      <w:pPr>
        <w:rPr>
          <w:rFonts w:cs="Arial"/>
          <w:sz w:val="22"/>
          <w:szCs w:val="22"/>
        </w:rPr>
      </w:pPr>
      <w:r>
        <w:rPr>
          <w:rFonts w:cs="Arial"/>
          <w:sz w:val="22"/>
          <w:szCs w:val="22"/>
        </w:rPr>
        <w:t xml:space="preserve">HOMAG is also presenting exciting and innovative solutions for material and tool management in woodworking shops. The aim is once again to simplify the work of the </w:t>
      </w:r>
      <w:r>
        <w:rPr>
          <w:rFonts w:cs="Arial"/>
          <w:sz w:val="22"/>
          <w:szCs w:val="22"/>
        </w:rPr>
        <w:lastRenderedPageBreak/>
        <w:t xml:space="preserve">machine operator and to make processes efficient and error-free. This is precisely what the HOMAG </w:t>
      </w:r>
      <w:proofErr w:type="spellStart"/>
      <w:r>
        <w:rPr>
          <w:rFonts w:cs="Arial"/>
          <w:b/>
          <w:bCs/>
          <w:sz w:val="22"/>
          <w:szCs w:val="22"/>
        </w:rPr>
        <w:t>toolManager</w:t>
      </w:r>
      <w:proofErr w:type="spellEnd"/>
      <w:r>
        <w:rPr>
          <w:rFonts w:cs="Arial"/>
          <w:sz w:val="22"/>
          <w:szCs w:val="22"/>
        </w:rPr>
        <w:t xml:space="preserve"> in the </w:t>
      </w:r>
      <w:proofErr w:type="spellStart"/>
      <w:r>
        <w:rPr>
          <w:rFonts w:cs="Arial"/>
          <w:sz w:val="22"/>
          <w:szCs w:val="22"/>
        </w:rPr>
        <w:t>tapio</w:t>
      </w:r>
      <w:proofErr w:type="spellEnd"/>
      <w:r>
        <w:rPr>
          <w:rFonts w:cs="Arial"/>
          <w:sz w:val="22"/>
          <w:szCs w:val="22"/>
        </w:rPr>
        <w:t xml:space="preserve"> ecosystem promises. </w:t>
      </w:r>
    </w:p>
    <w:p w14:paraId="763570B1" w14:textId="77777777" w:rsidR="00D32C14" w:rsidRPr="004C1F91" w:rsidRDefault="007E2F28" w:rsidP="00D32C14">
      <w:pPr>
        <w:rPr>
          <w:rFonts w:cs="Arial"/>
          <w:sz w:val="22"/>
          <w:szCs w:val="22"/>
        </w:rPr>
      </w:pPr>
      <w:r>
        <w:rPr>
          <w:rFonts w:cs="Arial"/>
          <w:sz w:val="22"/>
          <w:szCs w:val="22"/>
        </w:rPr>
        <w:t xml:space="preserve">First practical experiences show that the </w:t>
      </w:r>
      <w:proofErr w:type="spellStart"/>
      <w:r>
        <w:rPr>
          <w:rFonts w:cs="Arial"/>
          <w:b/>
          <w:bCs/>
          <w:sz w:val="22"/>
          <w:szCs w:val="22"/>
        </w:rPr>
        <w:t>toolManager</w:t>
      </w:r>
      <w:proofErr w:type="spellEnd"/>
      <w:r>
        <w:rPr>
          <w:rFonts w:cs="Arial"/>
          <w:sz w:val="22"/>
          <w:szCs w:val="22"/>
        </w:rPr>
        <w:t xml:space="preserve"> allows a company's tools to </w:t>
      </w:r>
      <w:proofErr w:type="gramStart"/>
      <w:r>
        <w:rPr>
          <w:rFonts w:cs="Arial"/>
          <w:sz w:val="22"/>
          <w:szCs w:val="22"/>
        </w:rPr>
        <w:t>be managed</w:t>
      </w:r>
      <w:proofErr w:type="gramEnd"/>
      <w:r>
        <w:rPr>
          <w:rFonts w:cs="Arial"/>
          <w:sz w:val="22"/>
          <w:szCs w:val="22"/>
        </w:rPr>
        <w:t xml:space="preserve"> in a clear and organized way. Users can call up all of the information on individual tools and load this information to connected machines. The required data from many tool manufacturers has already been stored. For saw blades, this relates to information about the geometry, speeds and material restrictions. Users simply scan the barcode on the tool with their smartphone or tablet. They receive the information immediately and can transfer it to the saw. The result: Users no longer have to spend a long time searching for data and there are significantly fewer errors.</w:t>
      </w:r>
    </w:p>
    <w:p w14:paraId="26D1898B" w14:textId="77777777" w:rsidR="00D32C14" w:rsidRPr="004C1F91" w:rsidRDefault="00754EA7" w:rsidP="00D32C14">
      <w:pPr>
        <w:rPr>
          <w:rFonts w:cs="Arial"/>
          <w:sz w:val="22"/>
          <w:szCs w:val="22"/>
        </w:rPr>
      </w:pPr>
      <w:r>
        <w:rPr>
          <w:rFonts w:cs="Arial"/>
          <w:sz w:val="22"/>
          <w:szCs w:val="22"/>
        </w:rPr>
        <w:t xml:space="preserve">Users can also store and manage their own data. This means that they can define fixed tool pairs — which scoring saw is to </w:t>
      </w:r>
      <w:proofErr w:type="gramStart"/>
      <w:r>
        <w:rPr>
          <w:rFonts w:cs="Arial"/>
          <w:sz w:val="22"/>
          <w:szCs w:val="22"/>
        </w:rPr>
        <w:t>be used</w:t>
      </w:r>
      <w:proofErr w:type="gramEnd"/>
      <w:r>
        <w:rPr>
          <w:rFonts w:cs="Arial"/>
          <w:sz w:val="22"/>
          <w:szCs w:val="22"/>
        </w:rPr>
        <w:t xml:space="preserve"> with which main saw blade. Data about the tool history can also be stored, such as the duration of use, idle times, sharpening cycles and much more.</w:t>
      </w:r>
    </w:p>
    <w:p w14:paraId="6A1180BE" w14:textId="490BC0B0" w:rsidR="00D45A14" w:rsidRPr="004C1F91" w:rsidRDefault="00FC2A7E" w:rsidP="007A0CAA">
      <w:pPr>
        <w:rPr>
          <w:sz w:val="22"/>
          <w:szCs w:val="22"/>
        </w:rPr>
      </w:pPr>
      <w:proofErr w:type="gramStart"/>
      <w:r>
        <w:rPr>
          <w:rFonts w:cs="Arial"/>
          <w:color w:val="000000"/>
          <w:sz w:val="22"/>
          <w:szCs w:val="22"/>
        </w:rPr>
        <w:t>Similarly</w:t>
      </w:r>
      <w:proofErr w:type="gramEnd"/>
      <w:r>
        <w:rPr>
          <w:rFonts w:cs="Arial"/>
          <w:color w:val="000000"/>
          <w:sz w:val="22"/>
          <w:szCs w:val="22"/>
        </w:rPr>
        <w:t xml:space="preserve"> to the </w:t>
      </w:r>
      <w:proofErr w:type="spellStart"/>
      <w:r>
        <w:rPr>
          <w:rFonts w:cs="Arial"/>
          <w:color w:val="000000"/>
          <w:sz w:val="22"/>
          <w:szCs w:val="22"/>
        </w:rPr>
        <w:t>toolManager</w:t>
      </w:r>
      <w:proofErr w:type="spellEnd"/>
      <w:r>
        <w:rPr>
          <w:rFonts w:cs="Arial"/>
          <w:color w:val="000000"/>
          <w:sz w:val="22"/>
          <w:szCs w:val="22"/>
        </w:rPr>
        <w:t xml:space="preserve">, in the future HOMAG will also offer a </w:t>
      </w:r>
      <w:proofErr w:type="spellStart"/>
      <w:r>
        <w:rPr>
          <w:rFonts w:cs="Arial"/>
          <w:b/>
          <w:bCs/>
          <w:color w:val="000000"/>
          <w:sz w:val="22"/>
          <w:szCs w:val="22"/>
        </w:rPr>
        <w:t>materialManager</w:t>
      </w:r>
      <w:proofErr w:type="spellEnd"/>
      <w:r>
        <w:rPr>
          <w:rFonts w:cs="Arial"/>
          <w:color w:val="000000"/>
          <w:sz w:val="22"/>
          <w:szCs w:val="22"/>
        </w:rPr>
        <w:t xml:space="preserve">. This is also </w:t>
      </w:r>
      <w:proofErr w:type="spellStart"/>
      <w:r>
        <w:rPr>
          <w:rFonts w:cs="Arial"/>
          <w:color w:val="000000"/>
          <w:sz w:val="22"/>
          <w:szCs w:val="22"/>
        </w:rPr>
        <w:t>tapio</w:t>
      </w:r>
      <w:proofErr w:type="spellEnd"/>
      <w:r>
        <w:rPr>
          <w:rFonts w:cs="Arial"/>
          <w:color w:val="000000"/>
          <w:sz w:val="22"/>
          <w:szCs w:val="22"/>
        </w:rPr>
        <w:t>-based and stores information about material classes and their properties, such as density and average weight. Users can assign the panels they manage to these classes.</w:t>
      </w:r>
    </w:p>
    <w:p w14:paraId="3C84EE10" w14:textId="77777777" w:rsidR="00CC5E48" w:rsidRDefault="00CC5E48">
      <w:pPr>
        <w:widowControl/>
        <w:spacing w:after="0" w:line="240" w:lineRule="auto"/>
        <w:rPr>
          <w:szCs w:val="24"/>
        </w:rPr>
      </w:pPr>
      <w:r>
        <w:br w:type="page"/>
      </w:r>
    </w:p>
    <w:p w14:paraId="52ADAB03" w14:textId="77777777" w:rsidR="00E966FD" w:rsidRPr="00E966FD" w:rsidRDefault="00CC5E48" w:rsidP="00E966FD">
      <w:pPr>
        <w:widowControl/>
        <w:spacing w:after="0" w:line="240" w:lineRule="auto"/>
        <w:rPr>
          <w:szCs w:val="24"/>
        </w:rPr>
      </w:pPr>
      <w:r>
        <w:rPr>
          <w:b/>
          <w:szCs w:val="24"/>
        </w:rPr>
        <w:lastRenderedPageBreak/>
        <w:t>Images</w:t>
      </w:r>
      <w:proofErr w:type="gramStart"/>
      <w:r>
        <w:rPr>
          <w:b/>
          <w:szCs w:val="24"/>
        </w:rPr>
        <w:t>:</w:t>
      </w:r>
      <w:proofErr w:type="gramEnd"/>
      <w:r>
        <w:rPr>
          <w:b/>
          <w:szCs w:val="24"/>
        </w:rPr>
        <w:br/>
      </w:r>
      <w:r>
        <w:t>Images courtesy of: HOMAG Group AG</w:t>
      </w:r>
    </w:p>
    <w:p w14:paraId="6B866BB4" w14:textId="77777777" w:rsidR="00E966FD" w:rsidRDefault="00E966FD" w:rsidP="00E966FD">
      <w:pPr>
        <w:widowControl/>
        <w:spacing w:after="0" w:line="240" w:lineRule="auto"/>
        <w:rPr>
          <w:szCs w:val="24"/>
        </w:rPr>
      </w:pPr>
    </w:p>
    <w:p w14:paraId="1EDEBB86" w14:textId="77777777" w:rsidR="00E966FD" w:rsidRPr="00E966FD" w:rsidRDefault="00E966FD" w:rsidP="00E966FD">
      <w:pPr>
        <w:widowControl/>
        <w:spacing w:after="0" w:line="240" w:lineRule="auto"/>
        <w:rPr>
          <w:szCs w:val="24"/>
        </w:rPr>
      </w:pPr>
    </w:p>
    <w:p w14:paraId="61CCC324" w14:textId="0C7E884B" w:rsidR="00CC5E48" w:rsidRPr="00E966FD" w:rsidRDefault="00E966FD" w:rsidP="00E966FD">
      <w:pPr>
        <w:widowControl/>
        <w:spacing w:after="0" w:line="240" w:lineRule="auto"/>
        <w:rPr>
          <w:szCs w:val="24"/>
        </w:rPr>
      </w:pPr>
      <w:r>
        <w:rPr>
          <w:noProof/>
          <w:lang w:val="de-DE"/>
        </w:rPr>
        <w:drawing>
          <wp:anchor distT="0" distB="0" distL="114300" distR="114300" simplePos="0" relativeHeight="251662336" behindDoc="0" locked="0" layoutInCell="1" allowOverlap="1" wp14:anchorId="3B51DF69" wp14:editId="6D3F4BC2">
            <wp:simplePos x="0" y="0"/>
            <wp:positionH relativeFrom="margin">
              <wp:posOffset>12700</wp:posOffset>
            </wp:positionH>
            <wp:positionV relativeFrom="paragraph">
              <wp:posOffset>19685</wp:posOffset>
            </wp:positionV>
            <wp:extent cx="2873375" cy="2873375"/>
            <wp:effectExtent l="0" t="0" r="3175" b="3175"/>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HOMAG_Saege-saw_SAWTEQ-B-300-flexTec_Traverse3_2018_Presse.jpg"/>
                    <pic:cNvPicPr/>
                  </pic:nvPicPr>
                  <pic:blipFill>
                    <a:blip r:embed="rId8" cstate="screen">
                      <a:extLst>
                        <a:ext uri="{28A0092B-C50C-407E-A947-70E740481C1C}">
                          <a14:useLocalDpi xmlns:a14="http://schemas.microsoft.com/office/drawing/2010/main"/>
                        </a:ext>
                      </a:extLst>
                    </a:blip>
                    <a:stretch>
                      <a:fillRect/>
                    </a:stretch>
                  </pic:blipFill>
                  <pic:spPr>
                    <a:xfrm>
                      <a:off x="0" y="0"/>
                      <a:ext cx="2873375" cy="2873375"/>
                    </a:xfrm>
                    <a:prstGeom prst="rect">
                      <a:avLst/>
                    </a:prstGeom>
                  </pic:spPr>
                </pic:pic>
              </a:graphicData>
            </a:graphic>
            <wp14:sizeRelH relativeFrom="page">
              <wp14:pctWidth>0</wp14:pctWidth>
            </wp14:sizeRelH>
            <wp14:sizeRelV relativeFrom="page">
              <wp14:pctHeight>0</wp14:pctHeight>
            </wp14:sizeRelV>
          </wp:anchor>
        </w:drawing>
      </w:r>
    </w:p>
    <w:p w14:paraId="07673684" w14:textId="77777777" w:rsidR="00CC5E48" w:rsidRPr="00E966FD" w:rsidRDefault="00CC5E48" w:rsidP="00E966FD">
      <w:pPr>
        <w:widowControl/>
        <w:spacing w:after="0" w:line="240" w:lineRule="auto"/>
        <w:rPr>
          <w:szCs w:val="24"/>
        </w:rPr>
      </w:pPr>
    </w:p>
    <w:p w14:paraId="1DA311CA" w14:textId="0091225C" w:rsidR="009A72A8" w:rsidRPr="00E966FD" w:rsidRDefault="009A72A8" w:rsidP="00E966FD">
      <w:pPr>
        <w:widowControl/>
        <w:spacing w:after="0" w:line="240" w:lineRule="auto"/>
        <w:rPr>
          <w:szCs w:val="24"/>
        </w:rPr>
      </w:pPr>
    </w:p>
    <w:p w14:paraId="13EE2FD4" w14:textId="77777777" w:rsidR="00B50E08" w:rsidRPr="00E966FD" w:rsidRDefault="00B50E08" w:rsidP="00E966FD">
      <w:pPr>
        <w:widowControl/>
        <w:spacing w:after="0" w:line="240" w:lineRule="auto"/>
        <w:rPr>
          <w:szCs w:val="24"/>
        </w:rPr>
      </w:pPr>
    </w:p>
    <w:p w14:paraId="33AD8965" w14:textId="70E31CDC" w:rsidR="00B50E08" w:rsidRPr="00E966FD" w:rsidRDefault="00B50E08" w:rsidP="00E966FD">
      <w:pPr>
        <w:widowControl/>
        <w:spacing w:after="0" w:line="240" w:lineRule="auto"/>
        <w:rPr>
          <w:szCs w:val="24"/>
        </w:rPr>
      </w:pPr>
    </w:p>
    <w:p w14:paraId="237CB612" w14:textId="77777777" w:rsidR="00E966FD" w:rsidRPr="00E966FD" w:rsidRDefault="00E966FD">
      <w:pPr>
        <w:widowControl/>
        <w:spacing w:after="0" w:line="240" w:lineRule="auto"/>
        <w:rPr>
          <w:szCs w:val="24"/>
        </w:rPr>
      </w:pPr>
    </w:p>
    <w:p w14:paraId="026183DE" w14:textId="68A935DF" w:rsidR="00E966FD" w:rsidRPr="00E966FD" w:rsidRDefault="00E966FD">
      <w:pPr>
        <w:widowControl/>
        <w:spacing w:after="0" w:line="240" w:lineRule="auto"/>
        <w:rPr>
          <w:szCs w:val="24"/>
        </w:rPr>
      </w:pPr>
    </w:p>
    <w:p w14:paraId="720C9F62" w14:textId="77777777" w:rsidR="00E966FD" w:rsidRPr="00E966FD" w:rsidRDefault="00E966FD">
      <w:pPr>
        <w:widowControl/>
        <w:spacing w:after="0" w:line="240" w:lineRule="auto"/>
        <w:rPr>
          <w:szCs w:val="24"/>
        </w:rPr>
      </w:pPr>
    </w:p>
    <w:p w14:paraId="694B543C" w14:textId="04C86140" w:rsidR="00E966FD" w:rsidRPr="00E966FD" w:rsidRDefault="00E966FD">
      <w:pPr>
        <w:widowControl/>
        <w:spacing w:after="0" w:line="240" w:lineRule="auto"/>
        <w:rPr>
          <w:szCs w:val="24"/>
        </w:rPr>
      </w:pPr>
    </w:p>
    <w:p w14:paraId="09EB6648" w14:textId="77777777" w:rsidR="00E966FD" w:rsidRPr="00E966FD" w:rsidRDefault="00E966FD">
      <w:pPr>
        <w:widowControl/>
        <w:spacing w:after="0" w:line="240" w:lineRule="auto"/>
        <w:rPr>
          <w:szCs w:val="24"/>
        </w:rPr>
      </w:pPr>
    </w:p>
    <w:p w14:paraId="26BF7B86" w14:textId="77777777" w:rsidR="00E966FD" w:rsidRPr="00E966FD" w:rsidRDefault="00E966FD">
      <w:pPr>
        <w:widowControl/>
        <w:spacing w:after="0" w:line="240" w:lineRule="auto"/>
        <w:rPr>
          <w:szCs w:val="24"/>
        </w:rPr>
      </w:pPr>
    </w:p>
    <w:p w14:paraId="1AF29355" w14:textId="6D08E39A" w:rsidR="00E966FD" w:rsidRDefault="00E966FD">
      <w:pPr>
        <w:widowControl/>
        <w:spacing w:after="0" w:line="240" w:lineRule="auto"/>
        <w:rPr>
          <w:szCs w:val="24"/>
        </w:rPr>
      </w:pPr>
    </w:p>
    <w:p w14:paraId="670ADA93" w14:textId="77777777" w:rsidR="00E966FD" w:rsidRDefault="00E966FD">
      <w:pPr>
        <w:widowControl/>
        <w:spacing w:after="0" w:line="240" w:lineRule="auto"/>
        <w:rPr>
          <w:szCs w:val="24"/>
        </w:rPr>
      </w:pPr>
    </w:p>
    <w:p w14:paraId="26702A2C" w14:textId="77777777" w:rsidR="00E966FD" w:rsidRDefault="00E966FD">
      <w:pPr>
        <w:widowControl/>
        <w:spacing w:after="0" w:line="240" w:lineRule="auto"/>
        <w:rPr>
          <w:szCs w:val="24"/>
        </w:rPr>
      </w:pPr>
    </w:p>
    <w:p w14:paraId="380E9B9F" w14:textId="77777777" w:rsidR="00E966FD" w:rsidRDefault="00E966FD">
      <w:pPr>
        <w:widowControl/>
        <w:spacing w:after="0" w:line="240" w:lineRule="auto"/>
        <w:rPr>
          <w:szCs w:val="24"/>
        </w:rPr>
      </w:pPr>
    </w:p>
    <w:p w14:paraId="23750119" w14:textId="77777777" w:rsidR="00E966FD" w:rsidRDefault="00E966FD">
      <w:pPr>
        <w:widowControl/>
        <w:spacing w:after="0" w:line="240" w:lineRule="auto"/>
        <w:rPr>
          <w:szCs w:val="24"/>
        </w:rPr>
      </w:pPr>
    </w:p>
    <w:p w14:paraId="5AB7E9DB" w14:textId="75A38092" w:rsidR="00E966FD" w:rsidRDefault="00E966FD">
      <w:pPr>
        <w:widowControl/>
        <w:spacing w:after="0" w:line="240" w:lineRule="auto"/>
        <w:rPr>
          <w:szCs w:val="24"/>
        </w:rPr>
      </w:pPr>
    </w:p>
    <w:p w14:paraId="1C886584" w14:textId="0AE8AEA3" w:rsidR="00DB48C1" w:rsidRDefault="00A12B63">
      <w:pPr>
        <w:widowControl/>
        <w:spacing w:after="0" w:line="240" w:lineRule="auto"/>
        <w:rPr>
          <w:szCs w:val="24"/>
        </w:rPr>
      </w:pPr>
      <w:r>
        <w:pict w14:anchorId="4664F3A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1.5pt;height:236.25pt">
            <v:imagedata r:id="rId9" o:title="HOMAG_Saege-saw_SAWTEQ_B-300_flexTec_Hubtischsaege_5Hubt_Aufsicht-TopView_2018_weiss_Office"/>
          </v:shape>
        </w:pict>
      </w:r>
    </w:p>
    <w:p w14:paraId="5C93653A" w14:textId="77777777" w:rsidR="00E966FD" w:rsidRDefault="00E966FD">
      <w:pPr>
        <w:widowControl/>
        <w:spacing w:after="0" w:line="240" w:lineRule="auto"/>
        <w:rPr>
          <w:szCs w:val="24"/>
        </w:rPr>
      </w:pPr>
    </w:p>
    <w:p w14:paraId="1D9F46C7" w14:textId="5CA4F1F7" w:rsidR="00E966FD" w:rsidRDefault="00A12B63">
      <w:pPr>
        <w:widowControl/>
        <w:spacing w:after="0" w:line="240" w:lineRule="auto"/>
        <w:rPr>
          <w:szCs w:val="24"/>
        </w:rPr>
      </w:pPr>
      <w:r>
        <w:lastRenderedPageBreak/>
        <w:pict w14:anchorId="4945CA6D">
          <v:shape id="_x0000_i1026" type="#_x0000_t75" style="width:387pt;height:276.75pt">
            <v:imagedata r:id="rId10" o:title="HOMAG_Saege-saw_SAWTEQ_B-400_flexTec_Einzelsaege_Lager-Store_5Hubt_Aufsicht-TopView_2018_weiss_Presse"/>
          </v:shape>
        </w:pict>
      </w:r>
    </w:p>
    <w:p w14:paraId="25D03306" w14:textId="77777777" w:rsidR="00E966FD" w:rsidRPr="00E966FD" w:rsidRDefault="00E966FD">
      <w:pPr>
        <w:widowControl/>
        <w:spacing w:after="0" w:line="240" w:lineRule="auto"/>
        <w:rPr>
          <w:b/>
          <w:szCs w:val="24"/>
        </w:rPr>
      </w:pPr>
      <w:r>
        <w:rPr>
          <w:b/>
          <w:szCs w:val="24"/>
        </w:rPr>
        <w:t>Images 1-3:</w:t>
      </w:r>
    </w:p>
    <w:p w14:paraId="3F42223B" w14:textId="77777777" w:rsidR="001C7D2C" w:rsidRPr="001E4B87" w:rsidRDefault="00E966FD">
      <w:pPr>
        <w:widowControl/>
        <w:spacing w:after="0" w:line="240" w:lineRule="auto"/>
        <w:rPr>
          <w:sz w:val="20"/>
        </w:rPr>
      </w:pPr>
      <w:r>
        <w:rPr>
          <w:sz w:val="20"/>
        </w:rPr>
        <w:t xml:space="preserve">Visitors will experience the HOMAG SAWTEQ B-300 </w:t>
      </w:r>
      <w:proofErr w:type="spellStart"/>
      <w:r>
        <w:rPr>
          <w:sz w:val="20"/>
        </w:rPr>
        <w:t>flexTec</w:t>
      </w:r>
      <w:proofErr w:type="spellEnd"/>
      <w:r>
        <w:rPr>
          <w:sz w:val="20"/>
        </w:rPr>
        <w:t xml:space="preserve"> live at HOLZ-HANDWERK 2020. The saw </w:t>
      </w:r>
      <w:proofErr w:type="gramStart"/>
      <w:r>
        <w:rPr>
          <w:sz w:val="20"/>
        </w:rPr>
        <w:t>can be operated</w:t>
      </w:r>
      <w:proofErr w:type="gramEnd"/>
      <w:r>
        <w:rPr>
          <w:sz w:val="20"/>
        </w:rPr>
        <w:t xml:space="preserve"> manually in the usual way, but a fully automated batch size 1 cutting process is also possible thanks to the integrated robot. </w:t>
      </w:r>
    </w:p>
    <w:p w14:paraId="6727FBFC" w14:textId="77777777" w:rsidR="001C7D2C" w:rsidRPr="001E4B87" w:rsidRDefault="001C7D2C">
      <w:pPr>
        <w:widowControl/>
        <w:spacing w:after="0" w:line="240" w:lineRule="auto"/>
        <w:rPr>
          <w:sz w:val="20"/>
        </w:rPr>
      </w:pPr>
    </w:p>
    <w:p w14:paraId="46B874DF" w14:textId="7232F30C" w:rsidR="00E966FD" w:rsidRPr="00E966FD" w:rsidRDefault="00A12B63">
      <w:pPr>
        <w:widowControl/>
        <w:spacing w:after="0" w:line="240" w:lineRule="auto"/>
        <w:rPr>
          <w:szCs w:val="24"/>
        </w:rPr>
      </w:pPr>
      <w:r>
        <w:pict w14:anchorId="615D77B9">
          <v:shape id="_x0000_i1027" type="#_x0000_t75" style="width:377.25pt;height:249.75pt">
            <v:imagedata r:id="rId11" o:title="HOMAG_Saege-saw_SAWTEQ_B-130_Einzelsaege_Aufsicht-TopView_2018_weiss_Presse"/>
          </v:shape>
        </w:pict>
      </w:r>
    </w:p>
    <w:p w14:paraId="2D686F4C" w14:textId="77777777" w:rsidR="00E966FD" w:rsidRPr="00E966FD" w:rsidRDefault="00E966FD">
      <w:pPr>
        <w:widowControl/>
        <w:spacing w:after="0" w:line="240" w:lineRule="auto"/>
        <w:rPr>
          <w:szCs w:val="24"/>
        </w:rPr>
      </w:pPr>
    </w:p>
    <w:p w14:paraId="7A70F2D1" w14:textId="77777777" w:rsidR="00E966FD" w:rsidRPr="00E966FD" w:rsidRDefault="00E966FD">
      <w:pPr>
        <w:widowControl/>
        <w:spacing w:after="0" w:line="240" w:lineRule="auto"/>
        <w:rPr>
          <w:szCs w:val="24"/>
        </w:rPr>
      </w:pPr>
    </w:p>
    <w:p w14:paraId="5A2024AD" w14:textId="76C85498" w:rsidR="00E966FD" w:rsidRDefault="00A12B63">
      <w:pPr>
        <w:widowControl/>
        <w:spacing w:after="0" w:line="240" w:lineRule="auto"/>
        <w:rPr>
          <w:szCs w:val="24"/>
        </w:rPr>
      </w:pPr>
      <w:r>
        <w:lastRenderedPageBreak/>
        <w:pict w14:anchorId="7E6232B1">
          <v:shape id="_x0000_i1028" type="#_x0000_t75" style="width:307.5pt;height:230.25pt">
            <v:imagedata r:id="rId12" o:title="HOMAG_Saege-saw_intelliGuide_basic_gruen_2018_Office"/>
          </v:shape>
        </w:pict>
      </w:r>
    </w:p>
    <w:p w14:paraId="1E2BD84B" w14:textId="77777777" w:rsidR="00E966FD" w:rsidRDefault="00E966FD">
      <w:pPr>
        <w:widowControl/>
        <w:spacing w:after="0" w:line="240" w:lineRule="auto"/>
        <w:rPr>
          <w:szCs w:val="24"/>
        </w:rPr>
      </w:pPr>
    </w:p>
    <w:p w14:paraId="131567C0" w14:textId="77777777" w:rsidR="00E966FD" w:rsidRPr="001E4B87" w:rsidRDefault="00E966FD" w:rsidP="00E966FD">
      <w:pPr>
        <w:widowControl/>
        <w:spacing w:after="0" w:line="240" w:lineRule="auto"/>
        <w:rPr>
          <w:b/>
          <w:sz w:val="20"/>
        </w:rPr>
      </w:pPr>
      <w:r>
        <w:rPr>
          <w:b/>
          <w:sz w:val="20"/>
        </w:rPr>
        <w:t>Images 4–5:</w:t>
      </w:r>
    </w:p>
    <w:p w14:paraId="3739F490" w14:textId="6E93E4F9" w:rsidR="00E966FD" w:rsidRPr="001E4B87" w:rsidRDefault="00E966FD" w:rsidP="00E966FD">
      <w:pPr>
        <w:widowControl/>
        <w:spacing w:after="0" w:line="240" w:lineRule="auto"/>
        <w:rPr>
          <w:sz w:val="20"/>
        </w:rPr>
      </w:pPr>
      <w:r>
        <w:rPr>
          <w:sz w:val="20"/>
        </w:rPr>
        <w:t xml:space="preserve">In addition to many other machines, at the trade fair in Nuremberg, HOMAG is presenting the SAWTEQ B-130 </w:t>
      </w:r>
      <w:proofErr w:type="gramStart"/>
      <w:r>
        <w:rPr>
          <w:sz w:val="20"/>
        </w:rPr>
        <w:t>panel dividing</w:t>
      </w:r>
      <w:proofErr w:type="gramEnd"/>
      <w:r>
        <w:rPr>
          <w:sz w:val="20"/>
        </w:rPr>
        <w:t xml:space="preserve"> saw. With the </w:t>
      </w:r>
      <w:proofErr w:type="spellStart"/>
      <w:r>
        <w:rPr>
          <w:sz w:val="20"/>
        </w:rPr>
        <w:t>intelliGuide</w:t>
      </w:r>
      <w:proofErr w:type="spellEnd"/>
      <w:r>
        <w:rPr>
          <w:sz w:val="20"/>
        </w:rPr>
        <w:t xml:space="preserve"> basic operator assistance system and a cutting length that </w:t>
      </w:r>
      <w:proofErr w:type="gramStart"/>
      <w:r>
        <w:rPr>
          <w:sz w:val="20"/>
        </w:rPr>
        <w:t>has been extended</w:t>
      </w:r>
      <w:proofErr w:type="gramEnd"/>
      <w:r>
        <w:rPr>
          <w:sz w:val="20"/>
        </w:rPr>
        <w:t xml:space="preserve"> to 3800 mm, the smallest HOMAG machine is advancing into new dimensions. </w:t>
      </w:r>
    </w:p>
    <w:p w14:paraId="4567FA8D" w14:textId="77777777" w:rsidR="00E966FD" w:rsidRDefault="00E966FD">
      <w:pPr>
        <w:widowControl/>
        <w:spacing w:after="0" w:line="240" w:lineRule="auto"/>
        <w:rPr>
          <w:szCs w:val="24"/>
        </w:rPr>
      </w:pPr>
    </w:p>
    <w:p w14:paraId="270A3849" w14:textId="77777777" w:rsidR="004C1F91" w:rsidRPr="0050248E" w:rsidRDefault="004C1F91" w:rsidP="004C1F91">
      <w:pPr>
        <w:pStyle w:val="Titel"/>
        <w:pBdr>
          <w:bottom w:val="single" w:sz="6" w:space="1" w:color="auto"/>
        </w:pBdr>
        <w:rPr>
          <w:color w:val="auto"/>
        </w:rPr>
      </w:pPr>
    </w:p>
    <w:p w14:paraId="4E1E116D" w14:textId="77777777" w:rsidR="004C1F91" w:rsidRPr="0050248E" w:rsidRDefault="004C1F91" w:rsidP="004C1F91">
      <w:pPr>
        <w:pStyle w:val="Untertitel"/>
        <w:rPr>
          <w:color w:val="auto"/>
        </w:rPr>
      </w:pPr>
    </w:p>
    <w:p w14:paraId="728F5252" w14:textId="77777777" w:rsidR="004C1F91" w:rsidRPr="0050248E" w:rsidRDefault="004C1F91" w:rsidP="004C1F91">
      <w:pPr>
        <w:pStyle w:val="Untertitel"/>
        <w:rPr>
          <w:b/>
          <w:color w:val="auto"/>
        </w:rPr>
      </w:pPr>
      <w:r>
        <w:rPr>
          <w:b/>
          <w:color w:val="auto"/>
        </w:rPr>
        <w:t>If you have any questions, please contact:</w:t>
      </w:r>
    </w:p>
    <w:p w14:paraId="7F55F7D1" w14:textId="77777777" w:rsidR="004C1F91" w:rsidRPr="0050248E" w:rsidRDefault="004C1F91" w:rsidP="004C1F91">
      <w:pPr>
        <w:pStyle w:val="Untertitel"/>
        <w:rPr>
          <w:color w:val="auto"/>
        </w:rPr>
      </w:pPr>
    </w:p>
    <w:p w14:paraId="2B1D9D0A" w14:textId="77777777" w:rsidR="00F632C3" w:rsidRPr="00F632C3" w:rsidRDefault="00F632C3" w:rsidP="00F632C3">
      <w:pPr>
        <w:spacing w:after="0" w:line="240" w:lineRule="auto"/>
        <w:rPr>
          <w:b/>
          <w:sz w:val="20"/>
          <w:szCs w:val="24"/>
          <w:lang w:val="de-DE"/>
        </w:rPr>
      </w:pPr>
      <w:r w:rsidRPr="00F632C3">
        <w:rPr>
          <w:b/>
          <w:sz w:val="20"/>
          <w:szCs w:val="24"/>
          <w:lang w:val="de-DE"/>
        </w:rPr>
        <w:t xml:space="preserve">HOMAG </w:t>
      </w:r>
      <w:proofErr w:type="spellStart"/>
      <w:r w:rsidRPr="00F632C3">
        <w:rPr>
          <w:b/>
          <w:sz w:val="20"/>
          <w:szCs w:val="24"/>
          <w:lang w:val="de-DE"/>
        </w:rPr>
        <w:t>Plattenaufteiltechnik</w:t>
      </w:r>
      <w:proofErr w:type="spellEnd"/>
      <w:r w:rsidRPr="00F632C3">
        <w:rPr>
          <w:b/>
          <w:sz w:val="20"/>
          <w:szCs w:val="24"/>
          <w:lang w:val="de-DE"/>
        </w:rPr>
        <w:t xml:space="preserve"> GmbH</w:t>
      </w:r>
    </w:p>
    <w:p w14:paraId="2A1E4148" w14:textId="25646744" w:rsidR="00F632C3" w:rsidRPr="00F632C3" w:rsidRDefault="00F632C3" w:rsidP="00F632C3">
      <w:pPr>
        <w:spacing w:after="0" w:line="240" w:lineRule="auto"/>
        <w:rPr>
          <w:sz w:val="20"/>
          <w:szCs w:val="24"/>
          <w:lang w:val="de-DE"/>
        </w:rPr>
      </w:pPr>
      <w:r w:rsidRPr="00F632C3">
        <w:rPr>
          <w:sz w:val="20"/>
          <w:szCs w:val="24"/>
          <w:lang w:val="de-DE"/>
        </w:rPr>
        <w:t>Holzmastra</w:t>
      </w:r>
      <w:r>
        <w:rPr>
          <w:sz w:val="20"/>
          <w:szCs w:val="24"/>
          <w:lang w:val="de-DE"/>
        </w:rPr>
        <w:t>ss</w:t>
      </w:r>
      <w:r w:rsidRPr="00F632C3">
        <w:rPr>
          <w:sz w:val="20"/>
          <w:szCs w:val="24"/>
          <w:lang w:val="de-DE"/>
        </w:rPr>
        <w:t>e 3</w:t>
      </w:r>
    </w:p>
    <w:p w14:paraId="65BB26EB" w14:textId="77777777" w:rsidR="00F632C3" w:rsidRPr="00F632C3" w:rsidRDefault="00F632C3" w:rsidP="00F632C3">
      <w:pPr>
        <w:spacing w:after="0" w:line="240" w:lineRule="auto"/>
        <w:rPr>
          <w:sz w:val="20"/>
          <w:szCs w:val="24"/>
          <w:lang w:val="de-DE"/>
        </w:rPr>
      </w:pPr>
      <w:r w:rsidRPr="00F632C3">
        <w:rPr>
          <w:sz w:val="20"/>
          <w:szCs w:val="24"/>
          <w:lang w:val="de-DE"/>
        </w:rPr>
        <w:t>75365 Calw-Holzbronn</w:t>
      </w:r>
    </w:p>
    <w:p w14:paraId="57D0F550" w14:textId="11B0811D" w:rsidR="00F632C3" w:rsidRPr="00F632C3" w:rsidRDefault="00F632C3" w:rsidP="00F632C3">
      <w:pPr>
        <w:spacing w:after="0" w:line="240" w:lineRule="auto"/>
        <w:ind w:right="1559"/>
        <w:jc w:val="both"/>
        <w:rPr>
          <w:sz w:val="20"/>
          <w:szCs w:val="24"/>
          <w:lang w:val="de-DE"/>
        </w:rPr>
      </w:pPr>
      <w:r>
        <w:rPr>
          <w:sz w:val="20"/>
          <w:szCs w:val="24"/>
          <w:lang w:val="de-DE"/>
        </w:rPr>
        <w:t>Germany</w:t>
      </w:r>
    </w:p>
    <w:p w14:paraId="065FE624" w14:textId="77777777" w:rsidR="00F632C3" w:rsidRPr="00F632C3" w:rsidRDefault="00F632C3" w:rsidP="00F632C3">
      <w:pPr>
        <w:spacing w:after="0" w:line="240" w:lineRule="auto"/>
        <w:ind w:right="1559"/>
        <w:jc w:val="both"/>
        <w:rPr>
          <w:sz w:val="20"/>
          <w:szCs w:val="24"/>
          <w:lang w:val="de-DE"/>
        </w:rPr>
      </w:pPr>
      <w:r w:rsidRPr="00F632C3">
        <w:rPr>
          <w:sz w:val="20"/>
          <w:szCs w:val="24"/>
          <w:lang w:val="de-DE"/>
        </w:rPr>
        <w:t>www.homag.com</w:t>
      </w:r>
    </w:p>
    <w:p w14:paraId="280CB205" w14:textId="77777777" w:rsidR="00F632C3" w:rsidRPr="00F632C3" w:rsidRDefault="00F632C3" w:rsidP="00F632C3">
      <w:pPr>
        <w:spacing w:after="0" w:line="240" w:lineRule="auto"/>
        <w:ind w:right="1559"/>
        <w:jc w:val="both"/>
        <w:rPr>
          <w:sz w:val="20"/>
          <w:szCs w:val="24"/>
          <w:lang w:val="de-DE"/>
        </w:rPr>
      </w:pPr>
    </w:p>
    <w:p w14:paraId="0A163379" w14:textId="154BE1BD" w:rsidR="00F632C3" w:rsidRPr="00F632C3" w:rsidRDefault="00F632C3" w:rsidP="00F632C3">
      <w:pPr>
        <w:spacing w:after="0" w:line="240" w:lineRule="auto"/>
        <w:jc w:val="both"/>
        <w:rPr>
          <w:b/>
          <w:sz w:val="20"/>
          <w:szCs w:val="24"/>
          <w:lang w:val="de-DE"/>
        </w:rPr>
      </w:pPr>
      <w:bookmarkStart w:id="0" w:name="_GoBack"/>
      <w:bookmarkEnd w:id="0"/>
      <w:r w:rsidRPr="00F632C3">
        <w:rPr>
          <w:b/>
          <w:sz w:val="20"/>
          <w:szCs w:val="24"/>
          <w:lang w:val="de-DE"/>
        </w:rPr>
        <w:t>Laura Treiber</w:t>
      </w:r>
    </w:p>
    <w:p w14:paraId="10C171A4" w14:textId="77777777" w:rsidR="00F632C3" w:rsidRPr="00F632C3" w:rsidRDefault="00F632C3" w:rsidP="00F632C3">
      <w:pPr>
        <w:spacing w:after="0" w:line="240" w:lineRule="auto"/>
        <w:ind w:right="1559"/>
        <w:jc w:val="both"/>
        <w:rPr>
          <w:sz w:val="20"/>
          <w:szCs w:val="24"/>
        </w:rPr>
      </w:pPr>
      <w:r w:rsidRPr="00F632C3">
        <w:rPr>
          <w:sz w:val="20"/>
          <w:szCs w:val="24"/>
        </w:rPr>
        <w:t>Product Marketing</w:t>
      </w:r>
    </w:p>
    <w:p w14:paraId="68315B65" w14:textId="77777777" w:rsidR="00F632C3" w:rsidRPr="00F632C3" w:rsidRDefault="00F632C3" w:rsidP="00F632C3">
      <w:pPr>
        <w:tabs>
          <w:tab w:val="left" w:pos="567"/>
        </w:tabs>
        <w:spacing w:after="0" w:line="240" w:lineRule="auto"/>
        <w:ind w:right="141"/>
        <w:jc w:val="both"/>
        <w:rPr>
          <w:sz w:val="20"/>
          <w:szCs w:val="24"/>
        </w:rPr>
      </w:pPr>
      <w:r w:rsidRPr="00F632C3">
        <w:rPr>
          <w:sz w:val="20"/>
          <w:szCs w:val="24"/>
        </w:rPr>
        <w:t>Tel.</w:t>
      </w:r>
      <w:r w:rsidRPr="00F632C3">
        <w:rPr>
          <w:sz w:val="20"/>
          <w:szCs w:val="24"/>
        </w:rPr>
        <w:tab/>
        <w:t>+49 7053 69-40 434</w:t>
      </w:r>
    </w:p>
    <w:p w14:paraId="488C2215" w14:textId="77777777" w:rsidR="00F632C3" w:rsidRPr="00F632C3" w:rsidRDefault="00F632C3" w:rsidP="00F632C3">
      <w:pPr>
        <w:spacing w:after="0" w:line="240" w:lineRule="auto"/>
        <w:ind w:right="1559"/>
        <w:jc w:val="both"/>
        <w:rPr>
          <w:sz w:val="20"/>
          <w:szCs w:val="24"/>
        </w:rPr>
      </w:pPr>
      <w:r w:rsidRPr="00F632C3">
        <w:rPr>
          <w:sz w:val="20"/>
          <w:szCs w:val="24"/>
        </w:rPr>
        <w:t>laura.treiber@homag.com</w:t>
      </w:r>
    </w:p>
    <w:p w14:paraId="062B0455" w14:textId="77777777" w:rsidR="00E70508" w:rsidRPr="00E70508" w:rsidRDefault="00E70508" w:rsidP="0039290B">
      <w:pPr>
        <w:autoSpaceDE w:val="0"/>
        <w:autoSpaceDN w:val="0"/>
        <w:adjustRightInd w:val="0"/>
        <w:rPr>
          <w:rFonts w:cstheme="minorHAnsi"/>
        </w:rPr>
      </w:pPr>
    </w:p>
    <w:sectPr w:rsidR="00E70508" w:rsidRPr="00E70508" w:rsidSect="00182A4C">
      <w:headerReference w:type="default" r:id="rId13"/>
      <w:footerReference w:type="default" r:id="rId14"/>
      <w:endnotePr>
        <w:numFmt w:val="decimal"/>
      </w:endnotePr>
      <w:pgSz w:w="11907" w:h="16840"/>
      <w:pgMar w:top="2036" w:right="2268" w:bottom="1134" w:left="1134" w:header="567" w:footer="720" w:gutter="0"/>
      <w:paperSrc w:first="15" w:other="15"/>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15436B0" w14:textId="77777777" w:rsidR="004A36B0" w:rsidRDefault="004A36B0">
      <w:r>
        <w:separator/>
      </w:r>
    </w:p>
  </w:endnote>
  <w:endnote w:type="continuationSeparator" w:id="0">
    <w:p w14:paraId="1A80EE9E" w14:textId="77777777" w:rsidR="004A36B0" w:rsidRDefault="004A36B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Yu Gothic UI"/>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0F2488" w14:textId="77777777" w:rsidR="00811728" w:rsidRDefault="00811728">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C49BAF0" w14:textId="77777777" w:rsidR="004A36B0" w:rsidRDefault="004A36B0">
      <w:r>
        <w:separator/>
      </w:r>
    </w:p>
  </w:footnote>
  <w:footnote w:type="continuationSeparator" w:id="0">
    <w:p w14:paraId="75E7EB25" w14:textId="77777777" w:rsidR="004A36B0" w:rsidRDefault="004A36B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8201F3" w14:textId="042F9809" w:rsidR="00811728" w:rsidRDefault="00811728" w:rsidP="00BA65D5">
    <w:pPr>
      <w:pStyle w:val="Kopfzeile"/>
      <w:widowControl/>
      <w:tabs>
        <w:tab w:val="clear" w:pos="1418"/>
        <w:tab w:val="clear" w:pos="1560"/>
        <w:tab w:val="clear" w:pos="9072"/>
        <w:tab w:val="right" w:pos="9639"/>
      </w:tabs>
      <w:spacing w:after="1080"/>
      <w:ind w:right="-2268"/>
    </w:pPr>
    <w:r>
      <w:rPr>
        <w:sz w:val="32"/>
      </w:rPr>
      <w:t>Press preview for HOLZ-HANDWERK 2020</w:t>
    </w:r>
    <w:r>
      <w:rPr>
        <w:b/>
        <w:sz w:val="28"/>
      </w:rPr>
      <w:tab/>
    </w:r>
    <w:r>
      <w:rPr>
        <w:noProof/>
        <w:lang w:val="de-DE"/>
      </w:rPr>
      <w:drawing>
        <wp:inline distT="0" distB="0" distL="0" distR="0" wp14:anchorId="00CF541B" wp14:editId="2CDA386C">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0" w:type="auto"/>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811728" w14:paraId="4D2661D1" w14:textId="77777777">
      <w:tc>
        <w:tcPr>
          <w:tcW w:w="3402" w:type="dxa"/>
        </w:tcPr>
        <w:p w14:paraId="0C91BD85" w14:textId="7B82569A" w:rsidR="00811728" w:rsidRDefault="00811728" w:rsidP="004C1F91">
          <w:pPr>
            <w:pStyle w:val="Kopfzeile"/>
            <w:widowControl/>
            <w:tabs>
              <w:tab w:val="clear" w:pos="1418"/>
              <w:tab w:val="clear" w:pos="1560"/>
            </w:tabs>
            <w:spacing w:after="0" w:line="240" w:lineRule="auto"/>
            <w:rPr>
              <w:sz w:val="18"/>
            </w:rPr>
          </w:pPr>
          <w:r>
            <w:rPr>
              <w:sz w:val="18"/>
            </w:rPr>
            <w:t xml:space="preserve">Panel dividing technology </w:t>
          </w:r>
        </w:p>
      </w:tc>
      <w:tc>
        <w:tcPr>
          <w:tcW w:w="2268" w:type="dxa"/>
        </w:tcPr>
        <w:p w14:paraId="4E203CB5" w14:textId="2BB5F314" w:rsidR="00811728" w:rsidRDefault="00E2790C" w:rsidP="00B079EE">
          <w:pPr>
            <w:pStyle w:val="Kopfzeile"/>
            <w:widowControl/>
            <w:tabs>
              <w:tab w:val="clear" w:pos="1418"/>
              <w:tab w:val="clear" w:pos="1560"/>
            </w:tabs>
            <w:spacing w:after="0" w:line="240" w:lineRule="auto"/>
            <w:rPr>
              <w:sz w:val="18"/>
            </w:rPr>
          </w:pPr>
          <w:r>
            <w:rPr>
              <w:sz w:val="18"/>
            </w:rPr>
            <w:t xml:space="preserve">Page: </w:t>
          </w:r>
          <w:r w:rsidR="00811728">
            <w:rPr>
              <w:sz w:val="18"/>
            </w:rPr>
            <w:fldChar w:fldCharType="begin"/>
          </w:r>
          <w:r w:rsidR="00811728">
            <w:rPr>
              <w:sz w:val="18"/>
            </w:rPr>
            <w:instrText xml:space="preserve">PAGE </w:instrText>
          </w:r>
          <w:r w:rsidR="00811728">
            <w:rPr>
              <w:sz w:val="18"/>
            </w:rPr>
            <w:fldChar w:fldCharType="separate"/>
          </w:r>
          <w:r w:rsidR="00A12B63">
            <w:rPr>
              <w:noProof/>
              <w:sz w:val="18"/>
            </w:rPr>
            <w:t>6</w:t>
          </w:r>
          <w:r w:rsidR="00811728">
            <w:rPr>
              <w:sz w:val="18"/>
            </w:rPr>
            <w:fldChar w:fldCharType="end"/>
          </w:r>
          <w:r>
            <w:rPr>
              <w:sz w:val="18"/>
            </w:rPr>
            <w:t>/</w:t>
          </w:r>
          <w:r w:rsidR="00811728">
            <w:rPr>
              <w:sz w:val="18"/>
            </w:rPr>
            <w:fldChar w:fldCharType="begin"/>
          </w:r>
          <w:r w:rsidR="00811728">
            <w:rPr>
              <w:sz w:val="18"/>
            </w:rPr>
            <w:instrText xml:space="preserve">NUMPAGES </w:instrText>
          </w:r>
          <w:r w:rsidR="00811728">
            <w:rPr>
              <w:sz w:val="18"/>
            </w:rPr>
            <w:fldChar w:fldCharType="separate"/>
          </w:r>
          <w:r w:rsidR="00A12B63">
            <w:rPr>
              <w:noProof/>
              <w:sz w:val="18"/>
            </w:rPr>
            <w:t>7</w:t>
          </w:r>
          <w:r w:rsidR="00811728">
            <w:rPr>
              <w:sz w:val="18"/>
            </w:rPr>
            <w:fldChar w:fldCharType="end"/>
          </w:r>
        </w:p>
      </w:tc>
      <w:tc>
        <w:tcPr>
          <w:tcW w:w="3969" w:type="dxa"/>
        </w:tcPr>
        <w:p w14:paraId="45C5B7BB" w14:textId="77777777" w:rsidR="00811728" w:rsidRDefault="00811728" w:rsidP="00CD4AB3">
          <w:pPr>
            <w:pStyle w:val="Kopfzeile"/>
            <w:widowControl/>
            <w:tabs>
              <w:tab w:val="clear" w:pos="1418"/>
              <w:tab w:val="clear" w:pos="1560"/>
              <w:tab w:val="clear" w:pos="9072"/>
              <w:tab w:val="right" w:pos="1843"/>
            </w:tabs>
            <w:spacing w:after="0" w:line="240" w:lineRule="auto"/>
            <w:ind w:right="284"/>
            <w:rPr>
              <w:sz w:val="18"/>
            </w:rPr>
          </w:pPr>
          <w:r>
            <w:rPr>
              <w:sz w:val="18"/>
            </w:rPr>
            <w:tab/>
            <w:t>February 2020</w:t>
          </w:r>
        </w:p>
      </w:tc>
    </w:tr>
  </w:tbl>
  <w:p w14:paraId="54836372" w14:textId="77777777" w:rsidR="00811728" w:rsidRPr="00050D19" w:rsidRDefault="00811728" w:rsidP="00050D19">
    <w:pPr>
      <w:pStyle w:val="Kopfzeile"/>
      <w:widowControl/>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70662D"/>
    <w:multiLevelType w:val="hybridMultilevel"/>
    <w:tmpl w:val="323C79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79E62F6"/>
    <w:multiLevelType w:val="hybridMultilevel"/>
    <w:tmpl w:val="8DC8D6F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A2D1C37"/>
    <w:multiLevelType w:val="hybridMultilevel"/>
    <w:tmpl w:val="484AA50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D0D40A3"/>
    <w:multiLevelType w:val="hybridMultilevel"/>
    <w:tmpl w:val="BE4E53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6EB17D7"/>
    <w:multiLevelType w:val="hybridMultilevel"/>
    <w:tmpl w:val="A558C66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5" w15:restartNumberingAfterBreak="0">
    <w:nsid w:val="3CE72625"/>
    <w:multiLevelType w:val="hybridMultilevel"/>
    <w:tmpl w:val="5574DEC4"/>
    <w:lvl w:ilvl="0" w:tplc="D2662888">
      <w:start w:val="2"/>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77A4380"/>
    <w:multiLevelType w:val="hybridMultilevel"/>
    <w:tmpl w:val="901025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
  </w:num>
  <w:num w:numId="2">
    <w:abstractNumId w:val="3"/>
  </w:num>
  <w:num w:numId="3">
    <w:abstractNumId w:val="6"/>
  </w:num>
  <w:num w:numId="4">
    <w:abstractNumId w:val="0"/>
  </w:num>
  <w:num w:numId="5">
    <w:abstractNumId w:val="1"/>
  </w:num>
  <w:num w:numId="6">
    <w:abstractNumId w:val="4"/>
  </w:num>
  <w:num w:numId="7">
    <w:abstractNumId w:val="5"/>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14337"/>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43C0"/>
    <w:rsid w:val="00001DFB"/>
    <w:rsid w:val="000102FB"/>
    <w:rsid w:val="0001030D"/>
    <w:rsid w:val="0001038B"/>
    <w:rsid w:val="00010C64"/>
    <w:rsid w:val="00010C96"/>
    <w:rsid w:val="000116F8"/>
    <w:rsid w:val="00011A00"/>
    <w:rsid w:val="00013833"/>
    <w:rsid w:val="00016DC6"/>
    <w:rsid w:val="00020272"/>
    <w:rsid w:val="0002033E"/>
    <w:rsid w:val="00021658"/>
    <w:rsid w:val="00021DFE"/>
    <w:rsid w:val="0002241A"/>
    <w:rsid w:val="0002308B"/>
    <w:rsid w:val="000236D2"/>
    <w:rsid w:val="000248CB"/>
    <w:rsid w:val="00024EE9"/>
    <w:rsid w:val="00031531"/>
    <w:rsid w:val="000336EA"/>
    <w:rsid w:val="000359FB"/>
    <w:rsid w:val="0004204E"/>
    <w:rsid w:val="00043FF6"/>
    <w:rsid w:val="000449E0"/>
    <w:rsid w:val="00044C61"/>
    <w:rsid w:val="000467D3"/>
    <w:rsid w:val="000471D4"/>
    <w:rsid w:val="00050D19"/>
    <w:rsid w:val="00051192"/>
    <w:rsid w:val="00052AEC"/>
    <w:rsid w:val="00053791"/>
    <w:rsid w:val="000620EB"/>
    <w:rsid w:val="000626D3"/>
    <w:rsid w:val="00062DC2"/>
    <w:rsid w:val="00064DE4"/>
    <w:rsid w:val="00065C0B"/>
    <w:rsid w:val="00070D5B"/>
    <w:rsid w:val="000717BB"/>
    <w:rsid w:val="00072FB5"/>
    <w:rsid w:val="00073249"/>
    <w:rsid w:val="0007345E"/>
    <w:rsid w:val="00074174"/>
    <w:rsid w:val="00075651"/>
    <w:rsid w:val="00076624"/>
    <w:rsid w:val="00080779"/>
    <w:rsid w:val="000829A7"/>
    <w:rsid w:val="000843E3"/>
    <w:rsid w:val="00085333"/>
    <w:rsid w:val="000866B7"/>
    <w:rsid w:val="0008685C"/>
    <w:rsid w:val="00087E7A"/>
    <w:rsid w:val="00091771"/>
    <w:rsid w:val="00092AEC"/>
    <w:rsid w:val="000962F0"/>
    <w:rsid w:val="00096571"/>
    <w:rsid w:val="00097067"/>
    <w:rsid w:val="000A0B0D"/>
    <w:rsid w:val="000A1C3C"/>
    <w:rsid w:val="000A3450"/>
    <w:rsid w:val="000A4958"/>
    <w:rsid w:val="000A4C13"/>
    <w:rsid w:val="000A61B4"/>
    <w:rsid w:val="000A63F5"/>
    <w:rsid w:val="000B2292"/>
    <w:rsid w:val="000B40DB"/>
    <w:rsid w:val="000B55FB"/>
    <w:rsid w:val="000B6EB1"/>
    <w:rsid w:val="000B7A09"/>
    <w:rsid w:val="000C0994"/>
    <w:rsid w:val="000C193F"/>
    <w:rsid w:val="000C3FC9"/>
    <w:rsid w:val="000C5B66"/>
    <w:rsid w:val="000C775F"/>
    <w:rsid w:val="000D1074"/>
    <w:rsid w:val="000D22FC"/>
    <w:rsid w:val="000D379B"/>
    <w:rsid w:val="000D4488"/>
    <w:rsid w:val="000D5284"/>
    <w:rsid w:val="000D71F1"/>
    <w:rsid w:val="000E13E2"/>
    <w:rsid w:val="000E1A0C"/>
    <w:rsid w:val="000E3E40"/>
    <w:rsid w:val="000E4141"/>
    <w:rsid w:val="000F0443"/>
    <w:rsid w:val="000F0E54"/>
    <w:rsid w:val="000F1BA8"/>
    <w:rsid w:val="000F2AE4"/>
    <w:rsid w:val="000F5B5E"/>
    <w:rsid w:val="00100320"/>
    <w:rsid w:val="001009AB"/>
    <w:rsid w:val="00100C47"/>
    <w:rsid w:val="00100E96"/>
    <w:rsid w:val="00103135"/>
    <w:rsid w:val="00106960"/>
    <w:rsid w:val="00111118"/>
    <w:rsid w:val="00111186"/>
    <w:rsid w:val="00111E04"/>
    <w:rsid w:val="001133A3"/>
    <w:rsid w:val="00114ADF"/>
    <w:rsid w:val="00115144"/>
    <w:rsid w:val="001169F3"/>
    <w:rsid w:val="0012300F"/>
    <w:rsid w:val="001234BA"/>
    <w:rsid w:val="00123BC2"/>
    <w:rsid w:val="00131FAF"/>
    <w:rsid w:val="001346DA"/>
    <w:rsid w:val="001350E0"/>
    <w:rsid w:val="001379FB"/>
    <w:rsid w:val="00141A2D"/>
    <w:rsid w:val="001425F7"/>
    <w:rsid w:val="00144282"/>
    <w:rsid w:val="00144DE4"/>
    <w:rsid w:val="001544C1"/>
    <w:rsid w:val="00156C12"/>
    <w:rsid w:val="00163FF6"/>
    <w:rsid w:val="001645AF"/>
    <w:rsid w:val="00164752"/>
    <w:rsid w:val="001679F0"/>
    <w:rsid w:val="001705A3"/>
    <w:rsid w:val="00171A90"/>
    <w:rsid w:val="001722F8"/>
    <w:rsid w:val="00173805"/>
    <w:rsid w:val="001754A3"/>
    <w:rsid w:val="001755BB"/>
    <w:rsid w:val="001777AA"/>
    <w:rsid w:val="00177B36"/>
    <w:rsid w:val="00181328"/>
    <w:rsid w:val="001822AD"/>
    <w:rsid w:val="00182A4C"/>
    <w:rsid w:val="001837C5"/>
    <w:rsid w:val="00186633"/>
    <w:rsid w:val="00191B7B"/>
    <w:rsid w:val="0019554B"/>
    <w:rsid w:val="00195F29"/>
    <w:rsid w:val="00196418"/>
    <w:rsid w:val="00197C90"/>
    <w:rsid w:val="001A12D8"/>
    <w:rsid w:val="001A24EE"/>
    <w:rsid w:val="001A2D38"/>
    <w:rsid w:val="001A3DFA"/>
    <w:rsid w:val="001A4EEF"/>
    <w:rsid w:val="001A56E0"/>
    <w:rsid w:val="001A64BC"/>
    <w:rsid w:val="001A7968"/>
    <w:rsid w:val="001A7F94"/>
    <w:rsid w:val="001B066D"/>
    <w:rsid w:val="001B131F"/>
    <w:rsid w:val="001B181D"/>
    <w:rsid w:val="001B2C01"/>
    <w:rsid w:val="001B38F8"/>
    <w:rsid w:val="001B6F6D"/>
    <w:rsid w:val="001C0A5E"/>
    <w:rsid w:val="001C2005"/>
    <w:rsid w:val="001C2DA9"/>
    <w:rsid w:val="001C3917"/>
    <w:rsid w:val="001C4336"/>
    <w:rsid w:val="001C62AA"/>
    <w:rsid w:val="001C7D2C"/>
    <w:rsid w:val="001C7E6A"/>
    <w:rsid w:val="001D089A"/>
    <w:rsid w:val="001D1FCE"/>
    <w:rsid w:val="001D287A"/>
    <w:rsid w:val="001D4784"/>
    <w:rsid w:val="001D58E5"/>
    <w:rsid w:val="001D68C4"/>
    <w:rsid w:val="001D7A81"/>
    <w:rsid w:val="001E0C5B"/>
    <w:rsid w:val="001E4B87"/>
    <w:rsid w:val="001E4B90"/>
    <w:rsid w:val="001E7B4D"/>
    <w:rsid w:val="001F0587"/>
    <w:rsid w:val="001F4029"/>
    <w:rsid w:val="001F4F06"/>
    <w:rsid w:val="001F5F23"/>
    <w:rsid w:val="001F6AB9"/>
    <w:rsid w:val="002023D6"/>
    <w:rsid w:val="00204A45"/>
    <w:rsid w:val="00205638"/>
    <w:rsid w:val="00207704"/>
    <w:rsid w:val="00210128"/>
    <w:rsid w:val="0021268B"/>
    <w:rsid w:val="00213A46"/>
    <w:rsid w:val="00213E87"/>
    <w:rsid w:val="00215833"/>
    <w:rsid w:val="002161D3"/>
    <w:rsid w:val="002167FC"/>
    <w:rsid w:val="002205B9"/>
    <w:rsid w:val="0022581F"/>
    <w:rsid w:val="0022697A"/>
    <w:rsid w:val="0023141B"/>
    <w:rsid w:val="0023320C"/>
    <w:rsid w:val="0024446C"/>
    <w:rsid w:val="002476D6"/>
    <w:rsid w:val="00247A39"/>
    <w:rsid w:val="002527DB"/>
    <w:rsid w:val="002560A1"/>
    <w:rsid w:val="00256C61"/>
    <w:rsid w:val="0025792D"/>
    <w:rsid w:val="00260367"/>
    <w:rsid w:val="00261199"/>
    <w:rsid w:val="002618B5"/>
    <w:rsid w:val="002620FA"/>
    <w:rsid w:val="002628C6"/>
    <w:rsid w:val="00262EF5"/>
    <w:rsid w:val="00264173"/>
    <w:rsid w:val="002703EE"/>
    <w:rsid w:val="00270DE1"/>
    <w:rsid w:val="00272217"/>
    <w:rsid w:val="00274093"/>
    <w:rsid w:val="00274D1F"/>
    <w:rsid w:val="00276B86"/>
    <w:rsid w:val="00276C42"/>
    <w:rsid w:val="002815A6"/>
    <w:rsid w:val="00281821"/>
    <w:rsid w:val="00282AD0"/>
    <w:rsid w:val="00283B8C"/>
    <w:rsid w:val="00284669"/>
    <w:rsid w:val="0028572C"/>
    <w:rsid w:val="00285AED"/>
    <w:rsid w:val="002873AD"/>
    <w:rsid w:val="002939F0"/>
    <w:rsid w:val="002955A6"/>
    <w:rsid w:val="002A19F6"/>
    <w:rsid w:val="002A20FB"/>
    <w:rsid w:val="002A3D06"/>
    <w:rsid w:val="002A557A"/>
    <w:rsid w:val="002A559E"/>
    <w:rsid w:val="002A5F39"/>
    <w:rsid w:val="002A719F"/>
    <w:rsid w:val="002B4746"/>
    <w:rsid w:val="002B4750"/>
    <w:rsid w:val="002B5B94"/>
    <w:rsid w:val="002B627A"/>
    <w:rsid w:val="002C24AA"/>
    <w:rsid w:val="002C3A09"/>
    <w:rsid w:val="002C3F19"/>
    <w:rsid w:val="002C501F"/>
    <w:rsid w:val="002C5B07"/>
    <w:rsid w:val="002D0C38"/>
    <w:rsid w:val="002D17D6"/>
    <w:rsid w:val="002D7470"/>
    <w:rsid w:val="002D7C10"/>
    <w:rsid w:val="002E0B89"/>
    <w:rsid w:val="002E0D0F"/>
    <w:rsid w:val="002E1893"/>
    <w:rsid w:val="002E2F93"/>
    <w:rsid w:val="002E3230"/>
    <w:rsid w:val="002E4C01"/>
    <w:rsid w:val="002E7B27"/>
    <w:rsid w:val="002F3E02"/>
    <w:rsid w:val="002F456A"/>
    <w:rsid w:val="002F4E1E"/>
    <w:rsid w:val="002F642B"/>
    <w:rsid w:val="003014A3"/>
    <w:rsid w:val="00302ABC"/>
    <w:rsid w:val="00304067"/>
    <w:rsid w:val="00306AAE"/>
    <w:rsid w:val="00306F18"/>
    <w:rsid w:val="003101A3"/>
    <w:rsid w:val="00310DA5"/>
    <w:rsid w:val="0031197B"/>
    <w:rsid w:val="003119BD"/>
    <w:rsid w:val="0031315A"/>
    <w:rsid w:val="003139DF"/>
    <w:rsid w:val="00315090"/>
    <w:rsid w:val="00315687"/>
    <w:rsid w:val="00321923"/>
    <w:rsid w:val="00321BF5"/>
    <w:rsid w:val="003220C3"/>
    <w:rsid w:val="00324020"/>
    <w:rsid w:val="00324BDE"/>
    <w:rsid w:val="00325050"/>
    <w:rsid w:val="00325CE3"/>
    <w:rsid w:val="00327DCE"/>
    <w:rsid w:val="00330B7B"/>
    <w:rsid w:val="003325D6"/>
    <w:rsid w:val="00333B59"/>
    <w:rsid w:val="00334679"/>
    <w:rsid w:val="00337831"/>
    <w:rsid w:val="00340E25"/>
    <w:rsid w:val="00340E4A"/>
    <w:rsid w:val="00343BCE"/>
    <w:rsid w:val="00346010"/>
    <w:rsid w:val="00347023"/>
    <w:rsid w:val="00347D65"/>
    <w:rsid w:val="00350894"/>
    <w:rsid w:val="00351017"/>
    <w:rsid w:val="003519CC"/>
    <w:rsid w:val="003539FD"/>
    <w:rsid w:val="00356AFC"/>
    <w:rsid w:val="00360298"/>
    <w:rsid w:val="00360BDB"/>
    <w:rsid w:val="00361D3B"/>
    <w:rsid w:val="003637A3"/>
    <w:rsid w:val="003645B5"/>
    <w:rsid w:val="003648CD"/>
    <w:rsid w:val="003655E7"/>
    <w:rsid w:val="0036563E"/>
    <w:rsid w:val="0036620D"/>
    <w:rsid w:val="00367548"/>
    <w:rsid w:val="00370DD5"/>
    <w:rsid w:val="00372022"/>
    <w:rsid w:val="00372AF9"/>
    <w:rsid w:val="00374CF6"/>
    <w:rsid w:val="003751A4"/>
    <w:rsid w:val="00377187"/>
    <w:rsid w:val="003804F3"/>
    <w:rsid w:val="00383BF7"/>
    <w:rsid w:val="00384622"/>
    <w:rsid w:val="003854EF"/>
    <w:rsid w:val="00385852"/>
    <w:rsid w:val="00386C91"/>
    <w:rsid w:val="0039290B"/>
    <w:rsid w:val="003934F4"/>
    <w:rsid w:val="00397083"/>
    <w:rsid w:val="00397DC9"/>
    <w:rsid w:val="003A0D46"/>
    <w:rsid w:val="003A345A"/>
    <w:rsid w:val="003A4773"/>
    <w:rsid w:val="003B01F5"/>
    <w:rsid w:val="003B1877"/>
    <w:rsid w:val="003B282D"/>
    <w:rsid w:val="003B33BC"/>
    <w:rsid w:val="003B58BF"/>
    <w:rsid w:val="003B5B6D"/>
    <w:rsid w:val="003B64FD"/>
    <w:rsid w:val="003C0F3B"/>
    <w:rsid w:val="003C267B"/>
    <w:rsid w:val="003C30CA"/>
    <w:rsid w:val="003C45C7"/>
    <w:rsid w:val="003C45DA"/>
    <w:rsid w:val="003C4D0A"/>
    <w:rsid w:val="003C750E"/>
    <w:rsid w:val="003D1A7A"/>
    <w:rsid w:val="003D36A5"/>
    <w:rsid w:val="003D42AD"/>
    <w:rsid w:val="003D55DC"/>
    <w:rsid w:val="003D610E"/>
    <w:rsid w:val="003D675E"/>
    <w:rsid w:val="003D7609"/>
    <w:rsid w:val="003E0715"/>
    <w:rsid w:val="003E1736"/>
    <w:rsid w:val="003E3908"/>
    <w:rsid w:val="003E4C97"/>
    <w:rsid w:val="003E73F2"/>
    <w:rsid w:val="003F275E"/>
    <w:rsid w:val="003F3301"/>
    <w:rsid w:val="003F4259"/>
    <w:rsid w:val="003F4467"/>
    <w:rsid w:val="003F4E70"/>
    <w:rsid w:val="003F6FD9"/>
    <w:rsid w:val="003F769D"/>
    <w:rsid w:val="00401216"/>
    <w:rsid w:val="00411B75"/>
    <w:rsid w:val="00411D15"/>
    <w:rsid w:val="004129DF"/>
    <w:rsid w:val="00415721"/>
    <w:rsid w:val="004159B1"/>
    <w:rsid w:val="00424E8F"/>
    <w:rsid w:val="004261EF"/>
    <w:rsid w:val="00426D92"/>
    <w:rsid w:val="00426E86"/>
    <w:rsid w:val="0043088D"/>
    <w:rsid w:val="00431940"/>
    <w:rsid w:val="00431A40"/>
    <w:rsid w:val="004320E3"/>
    <w:rsid w:val="00435428"/>
    <w:rsid w:val="004357DE"/>
    <w:rsid w:val="004407DC"/>
    <w:rsid w:val="004417E0"/>
    <w:rsid w:val="00443069"/>
    <w:rsid w:val="00443E3B"/>
    <w:rsid w:val="00445EF9"/>
    <w:rsid w:val="0044619B"/>
    <w:rsid w:val="00446432"/>
    <w:rsid w:val="00450F9B"/>
    <w:rsid w:val="0045102B"/>
    <w:rsid w:val="004532E2"/>
    <w:rsid w:val="00460391"/>
    <w:rsid w:val="004605F6"/>
    <w:rsid w:val="004609EC"/>
    <w:rsid w:val="00462CF9"/>
    <w:rsid w:val="0046535F"/>
    <w:rsid w:val="00466CAB"/>
    <w:rsid w:val="0047112C"/>
    <w:rsid w:val="00475D46"/>
    <w:rsid w:val="00476A8C"/>
    <w:rsid w:val="00476D8E"/>
    <w:rsid w:val="004801DC"/>
    <w:rsid w:val="00481597"/>
    <w:rsid w:val="004817FB"/>
    <w:rsid w:val="00482F76"/>
    <w:rsid w:val="004840F4"/>
    <w:rsid w:val="0048502D"/>
    <w:rsid w:val="00485D73"/>
    <w:rsid w:val="00486CFC"/>
    <w:rsid w:val="0048702F"/>
    <w:rsid w:val="004870E4"/>
    <w:rsid w:val="00490C68"/>
    <w:rsid w:val="00495A48"/>
    <w:rsid w:val="004968F9"/>
    <w:rsid w:val="004A2787"/>
    <w:rsid w:val="004A36B0"/>
    <w:rsid w:val="004A3AB6"/>
    <w:rsid w:val="004A3D05"/>
    <w:rsid w:val="004A5C70"/>
    <w:rsid w:val="004A60DF"/>
    <w:rsid w:val="004A6274"/>
    <w:rsid w:val="004A6BCD"/>
    <w:rsid w:val="004A7A32"/>
    <w:rsid w:val="004B1435"/>
    <w:rsid w:val="004B35AE"/>
    <w:rsid w:val="004B400E"/>
    <w:rsid w:val="004B54E2"/>
    <w:rsid w:val="004C1F91"/>
    <w:rsid w:val="004C46ED"/>
    <w:rsid w:val="004C5C00"/>
    <w:rsid w:val="004C75D6"/>
    <w:rsid w:val="004C7BB3"/>
    <w:rsid w:val="004D03F8"/>
    <w:rsid w:val="004D0A7C"/>
    <w:rsid w:val="004D16D6"/>
    <w:rsid w:val="004D321A"/>
    <w:rsid w:val="004D3256"/>
    <w:rsid w:val="004D3D09"/>
    <w:rsid w:val="004D79B7"/>
    <w:rsid w:val="004E54E0"/>
    <w:rsid w:val="004E63D2"/>
    <w:rsid w:val="004F0022"/>
    <w:rsid w:val="004F427A"/>
    <w:rsid w:val="004F4686"/>
    <w:rsid w:val="004F4B85"/>
    <w:rsid w:val="004F4BCA"/>
    <w:rsid w:val="005008D0"/>
    <w:rsid w:val="00505150"/>
    <w:rsid w:val="00505B58"/>
    <w:rsid w:val="00507669"/>
    <w:rsid w:val="00507F8B"/>
    <w:rsid w:val="00510733"/>
    <w:rsid w:val="005117A2"/>
    <w:rsid w:val="00512A4E"/>
    <w:rsid w:val="00513A4B"/>
    <w:rsid w:val="00516ED5"/>
    <w:rsid w:val="0052081B"/>
    <w:rsid w:val="00520897"/>
    <w:rsid w:val="005215FD"/>
    <w:rsid w:val="00526A71"/>
    <w:rsid w:val="00526E0F"/>
    <w:rsid w:val="00527D61"/>
    <w:rsid w:val="005322E3"/>
    <w:rsid w:val="00533BF6"/>
    <w:rsid w:val="0054012D"/>
    <w:rsid w:val="00540142"/>
    <w:rsid w:val="00542159"/>
    <w:rsid w:val="005427B8"/>
    <w:rsid w:val="005430AC"/>
    <w:rsid w:val="0054480C"/>
    <w:rsid w:val="005475DE"/>
    <w:rsid w:val="00547750"/>
    <w:rsid w:val="0055082C"/>
    <w:rsid w:val="005509BA"/>
    <w:rsid w:val="00551CC3"/>
    <w:rsid w:val="005539FB"/>
    <w:rsid w:val="005548F1"/>
    <w:rsid w:val="00555B2B"/>
    <w:rsid w:val="00556649"/>
    <w:rsid w:val="00556FE6"/>
    <w:rsid w:val="005573F8"/>
    <w:rsid w:val="00557C8C"/>
    <w:rsid w:val="0056035A"/>
    <w:rsid w:val="005610E4"/>
    <w:rsid w:val="00562E1F"/>
    <w:rsid w:val="00563758"/>
    <w:rsid w:val="00566527"/>
    <w:rsid w:val="00570C27"/>
    <w:rsid w:val="00570CC7"/>
    <w:rsid w:val="005737EA"/>
    <w:rsid w:val="00575B20"/>
    <w:rsid w:val="00575CC0"/>
    <w:rsid w:val="0058077E"/>
    <w:rsid w:val="0058110B"/>
    <w:rsid w:val="00582443"/>
    <w:rsid w:val="0058276E"/>
    <w:rsid w:val="00582C95"/>
    <w:rsid w:val="0058500D"/>
    <w:rsid w:val="00585067"/>
    <w:rsid w:val="0058611D"/>
    <w:rsid w:val="0058634F"/>
    <w:rsid w:val="00587C14"/>
    <w:rsid w:val="00587D92"/>
    <w:rsid w:val="00590E4D"/>
    <w:rsid w:val="00591251"/>
    <w:rsid w:val="00593CAC"/>
    <w:rsid w:val="005A2C15"/>
    <w:rsid w:val="005A310D"/>
    <w:rsid w:val="005A5380"/>
    <w:rsid w:val="005A684D"/>
    <w:rsid w:val="005B1F77"/>
    <w:rsid w:val="005B3CAF"/>
    <w:rsid w:val="005B689C"/>
    <w:rsid w:val="005C05EB"/>
    <w:rsid w:val="005C0A8F"/>
    <w:rsid w:val="005C3C29"/>
    <w:rsid w:val="005C623C"/>
    <w:rsid w:val="005D04C4"/>
    <w:rsid w:val="005D0561"/>
    <w:rsid w:val="005D1FB8"/>
    <w:rsid w:val="005D59E6"/>
    <w:rsid w:val="005D7A9A"/>
    <w:rsid w:val="005E13AD"/>
    <w:rsid w:val="005E1610"/>
    <w:rsid w:val="005E7369"/>
    <w:rsid w:val="005E7AA4"/>
    <w:rsid w:val="005F022F"/>
    <w:rsid w:val="005F1910"/>
    <w:rsid w:val="005F359A"/>
    <w:rsid w:val="005F3F60"/>
    <w:rsid w:val="005F444E"/>
    <w:rsid w:val="005F4596"/>
    <w:rsid w:val="005F6F55"/>
    <w:rsid w:val="00600C66"/>
    <w:rsid w:val="00600F56"/>
    <w:rsid w:val="00602E9A"/>
    <w:rsid w:val="006073AF"/>
    <w:rsid w:val="006076B8"/>
    <w:rsid w:val="006104B0"/>
    <w:rsid w:val="00614146"/>
    <w:rsid w:val="006143F9"/>
    <w:rsid w:val="00614990"/>
    <w:rsid w:val="00614A8D"/>
    <w:rsid w:val="00615708"/>
    <w:rsid w:val="00616C7B"/>
    <w:rsid w:val="0061786B"/>
    <w:rsid w:val="006203C8"/>
    <w:rsid w:val="00622175"/>
    <w:rsid w:val="00623139"/>
    <w:rsid w:val="00623204"/>
    <w:rsid w:val="00623D91"/>
    <w:rsid w:val="00627B56"/>
    <w:rsid w:val="00627F03"/>
    <w:rsid w:val="006304E0"/>
    <w:rsid w:val="006312FE"/>
    <w:rsid w:val="00632B47"/>
    <w:rsid w:val="0064010D"/>
    <w:rsid w:val="00640880"/>
    <w:rsid w:val="0064441F"/>
    <w:rsid w:val="00644F73"/>
    <w:rsid w:val="00645E52"/>
    <w:rsid w:val="00646B00"/>
    <w:rsid w:val="0065084A"/>
    <w:rsid w:val="00650A9A"/>
    <w:rsid w:val="00653FC2"/>
    <w:rsid w:val="006612F0"/>
    <w:rsid w:val="00663929"/>
    <w:rsid w:val="0066716B"/>
    <w:rsid w:val="00667799"/>
    <w:rsid w:val="006707A9"/>
    <w:rsid w:val="00674021"/>
    <w:rsid w:val="006748E0"/>
    <w:rsid w:val="006750FC"/>
    <w:rsid w:val="006767E3"/>
    <w:rsid w:val="00680F50"/>
    <w:rsid w:val="00682114"/>
    <w:rsid w:val="0068285F"/>
    <w:rsid w:val="00686809"/>
    <w:rsid w:val="00691E69"/>
    <w:rsid w:val="006929CD"/>
    <w:rsid w:val="00693AA0"/>
    <w:rsid w:val="00693D29"/>
    <w:rsid w:val="00697272"/>
    <w:rsid w:val="00697D14"/>
    <w:rsid w:val="006A0BA1"/>
    <w:rsid w:val="006A3A6B"/>
    <w:rsid w:val="006A3B0C"/>
    <w:rsid w:val="006A54B3"/>
    <w:rsid w:val="006A5BBC"/>
    <w:rsid w:val="006A72DC"/>
    <w:rsid w:val="006B0000"/>
    <w:rsid w:val="006B20C9"/>
    <w:rsid w:val="006B3252"/>
    <w:rsid w:val="006B3858"/>
    <w:rsid w:val="006B5858"/>
    <w:rsid w:val="006B60B4"/>
    <w:rsid w:val="006C15C6"/>
    <w:rsid w:val="006C1CF7"/>
    <w:rsid w:val="006C4168"/>
    <w:rsid w:val="006D4EA9"/>
    <w:rsid w:val="006D5441"/>
    <w:rsid w:val="006D5941"/>
    <w:rsid w:val="006D6E28"/>
    <w:rsid w:val="006D79D4"/>
    <w:rsid w:val="006D7DCC"/>
    <w:rsid w:val="006D7E1A"/>
    <w:rsid w:val="006E1BAA"/>
    <w:rsid w:val="006E1FEA"/>
    <w:rsid w:val="006E2516"/>
    <w:rsid w:val="006E29B4"/>
    <w:rsid w:val="006E48C4"/>
    <w:rsid w:val="006E6454"/>
    <w:rsid w:val="006E7217"/>
    <w:rsid w:val="006E749D"/>
    <w:rsid w:val="006F1125"/>
    <w:rsid w:val="006F1DD5"/>
    <w:rsid w:val="006F2CE3"/>
    <w:rsid w:val="006F2D2A"/>
    <w:rsid w:val="006F3374"/>
    <w:rsid w:val="006F4D64"/>
    <w:rsid w:val="006F51FF"/>
    <w:rsid w:val="006F6F06"/>
    <w:rsid w:val="006F7EBD"/>
    <w:rsid w:val="0070039B"/>
    <w:rsid w:val="00701B0E"/>
    <w:rsid w:val="007020EF"/>
    <w:rsid w:val="0070321D"/>
    <w:rsid w:val="007042D3"/>
    <w:rsid w:val="00704CC3"/>
    <w:rsid w:val="0070667B"/>
    <w:rsid w:val="0071016B"/>
    <w:rsid w:val="00713F58"/>
    <w:rsid w:val="007143F9"/>
    <w:rsid w:val="00715D0A"/>
    <w:rsid w:val="0071631D"/>
    <w:rsid w:val="00716F1D"/>
    <w:rsid w:val="00722024"/>
    <w:rsid w:val="0072301D"/>
    <w:rsid w:val="007230A3"/>
    <w:rsid w:val="00725015"/>
    <w:rsid w:val="00725AC8"/>
    <w:rsid w:val="007273A2"/>
    <w:rsid w:val="007273FF"/>
    <w:rsid w:val="0073040F"/>
    <w:rsid w:val="00733407"/>
    <w:rsid w:val="00734AD7"/>
    <w:rsid w:val="00735FDB"/>
    <w:rsid w:val="00737128"/>
    <w:rsid w:val="00742CE2"/>
    <w:rsid w:val="0074538A"/>
    <w:rsid w:val="00752E17"/>
    <w:rsid w:val="007544EB"/>
    <w:rsid w:val="00754E9F"/>
    <w:rsid w:val="00754EA7"/>
    <w:rsid w:val="00756EA5"/>
    <w:rsid w:val="00757465"/>
    <w:rsid w:val="00757807"/>
    <w:rsid w:val="00757C8E"/>
    <w:rsid w:val="0076147E"/>
    <w:rsid w:val="0076502D"/>
    <w:rsid w:val="007711DA"/>
    <w:rsid w:val="00771D32"/>
    <w:rsid w:val="007727F9"/>
    <w:rsid w:val="00772ED8"/>
    <w:rsid w:val="00774ABF"/>
    <w:rsid w:val="00775EAB"/>
    <w:rsid w:val="007760AB"/>
    <w:rsid w:val="00781866"/>
    <w:rsid w:val="00781B7E"/>
    <w:rsid w:val="00781C75"/>
    <w:rsid w:val="00781E03"/>
    <w:rsid w:val="007845D4"/>
    <w:rsid w:val="00784994"/>
    <w:rsid w:val="00785022"/>
    <w:rsid w:val="0078517B"/>
    <w:rsid w:val="00785AF7"/>
    <w:rsid w:val="00786EE9"/>
    <w:rsid w:val="00787088"/>
    <w:rsid w:val="00791238"/>
    <w:rsid w:val="00792300"/>
    <w:rsid w:val="00793C38"/>
    <w:rsid w:val="007960DA"/>
    <w:rsid w:val="0079664A"/>
    <w:rsid w:val="00796999"/>
    <w:rsid w:val="00796BA8"/>
    <w:rsid w:val="0079786F"/>
    <w:rsid w:val="00797B06"/>
    <w:rsid w:val="007A0CAA"/>
    <w:rsid w:val="007A1243"/>
    <w:rsid w:val="007A4EF3"/>
    <w:rsid w:val="007A621F"/>
    <w:rsid w:val="007A6C16"/>
    <w:rsid w:val="007A6C32"/>
    <w:rsid w:val="007A7155"/>
    <w:rsid w:val="007A7404"/>
    <w:rsid w:val="007A74B3"/>
    <w:rsid w:val="007B0121"/>
    <w:rsid w:val="007B2D94"/>
    <w:rsid w:val="007B59D4"/>
    <w:rsid w:val="007B5F78"/>
    <w:rsid w:val="007C1D06"/>
    <w:rsid w:val="007C28BB"/>
    <w:rsid w:val="007C33AD"/>
    <w:rsid w:val="007C5E96"/>
    <w:rsid w:val="007C6BB4"/>
    <w:rsid w:val="007C6BD5"/>
    <w:rsid w:val="007C73AF"/>
    <w:rsid w:val="007D32E2"/>
    <w:rsid w:val="007D7353"/>
    <w:rsid w:val="007E092A"/>
    <w:rsid w:val="007E2F28"/>
    <w:rsid w:val="007E64C7"/>
    <w:rsid w:val="007F0512"/>
    <w:rsid w:val="007F0D37"/>
    <w:rsid w:val="007F3767"/>
    <w:rsid w:val="007F3D81"/>
    <w:rsid w:val="007F3FBC"/>
    <w:rsid w:val="007F727D"/>
    <w:rsid w:val="007F7598"/>
    <w:rsid w:val="007F7E9B"/>
    <w:rsid w:val="00800AE3"/>
    <w:rsid w:val="0080245C"/>
    <w:rsid w:val="00802754"/>
    <w:rsid w:val="008030A6"/>
    <w:rsid w:val="008035F0"/>
    <w:rsid w:val="00803F5C"/>
    <w:rsid w:val="008051FD"/>
    <w:rsid w:val="008064F8"/>
    <w:rsid w:val="00807C59"/>
    <w:rsid w:val="00810485"/>
    <w:rsid w:val="00810AB0"/>
    <w:rsid w:val="00811728"/>
    <w:rsid w:val="0081233A"/>
    <w:rsid w:val="0081305A"/>
    <w:rsid w:val="00813525"/>
    <w:rsid w:val="00814827"/>
    <w:rsid w:val="00817976"/>
    <w:rsid w:val="00817C84"/>
    <w:rsid w:val="0082254F"/>
    <w:rsid w:val="00824460"/>
    <w:rsid w:val="008249C8"/>
    <w:rsid w:val="008250FF"/>
    <w:rsid w:val="00827A5C"/>
    <w:rsid w:val="00830A5D"/>
    <w:rsid w:val="00830E08"/>
    <w:rsid w:val="0083110B"/>
    <w:rsid w:val="0083189C"/>
    <w:rsid w:val="00834817"/>
    <w:rsid w:val="0083527B"/>
    <w:rsid w:val="00841D8D"/>
    <w:rsid w:val="00844684"/>
    <w:rsid w:val="008461E1"/>
    <w:rsid w:val="00847192"/>
    <w:rsid w:val="00847414"/>
    <w:rsid w:val="008476F9"/>
    <w:rsid w:val="00850ABA"/>
    <w:rsid w:val="00857185"/>
    <w:rsid w:val="0085718E"/>
    <w:rsid w:val="0085796D"/>
    <w:rsid w:val="00857CEC"/>
    <w:rsid w:val="0086119D"/>
    <w:rsid w:val="008616EC"/>
    <w:rsid w:val="0086262E"/>
    <w:rsid w:val="008646C5"/>
    <w:rsid w:val="00870623"/>
    <w:rsid w:val="00872C76"/>
    <w:rsid w:val="00873515"/>
    <w:rsid w:val="00873F9F"/>
    <w:rsid w:val="00883AAF"/>
    <w:rsid w:val="008848B9"/>
    <w:rsid w:val="00884E87"/>
    <w:rsid w:val="0088687C"/>
    <w:rsid w:val="00886AD0"/>
    <w:rsid w:val="00887C80"/>
    <w:rsid w:val="00890F93"/>
    <w:rsid w:val="008913C2"/>
    <w:rsid w:val="00891409"/>
    <w:rsid w:val="00891766"/>
    <w:rsid w:val="00894978"/>
    <w:rsid w:val="008A117A"/>
    <w:rsid w:val="008A27EE"/>
    <w:rsid w:val="008A38D3"/>
    <w:rsid w:val="008A45DA"/>
    <w:rsid w:val="008A6FF4"/>
    <w:rsid w:val="008B07C0"/>
    <w:rsid w:val="008B5E03"/>
    <w:rsid w:val="008B614B"/>
    <w:rsid w:val="008C0447"/>
    <w:rsid w:val="008C6C9F"/>
    <w:rsid w:val="008D1471"/>
    <w:rsid w:val="008D2FE0"/>
    <w:rsid w:val="008D75B1"/>
    <w:rsid w:val="008E6654"/>
    <w:rsid w:val="008F0798"/>
    <w:rsid w:val="008F6F8B"/>
    <w:rsid w:val="00900665"/>
    <w:rsid w:val="009051A1"/>
    <w:rsid w:val="00906374"/>
    <w:rsid w:val="00913CEF"/>
    <w:rsid w:val="0091411A"/>
    <w:rsid w:val="00915823"/>
    <w:rsid w:val="00917078"/>
    <w:rsid w:val="009178FE"/>
    <w:rsid w:val="0092043C"/>
    <w:rsid w:val="00920C03"/>
    <w:rsid w:val="00920D02"/>
    <w:rsid w:val="00921133"/>
    <w:rsid w:val="009212E5"/>
    <w:rsid w:val="009234E8"/>
    <w:rsid w:val="00925851"/>
    <w:rsid w:val="0093011B"/>
    <w:rsid w:val="00930E73"/>
    <w:rsid w:val="00934093"/>
    <w:rsid w:val="009368F5"/>
    <w:rsid w:val="00937BAD"/>
    <w:rsid w:val="00944CAE"/>
    <w:rsid w:val="0094646C"/>
    <w:rsid w:val="00946680"/>
    <w:rsid w:val="00946886"/>
    <w:rsid w:val="009474E1"/>
    <w:rsid w:val="009479AC"/>
    <w:rsid w:val="00952D5B"/>
    <w:rsid w:val="00953024"/>
    <w:rsid w:val="00955B05"/>
    <w:rsid w:val="0095701E"/>
    <w:rsid w:val="0097130F"/>
    <w:rsid w:val="00973DB7"/>
    <w:rsid w:val="0097457F"/>
    <w:rsid w:val="009768FB"/>
    <w:rsid w:val="0097733B"/>
    <w:rsid w:val="00980357"/>
    <w:rsid w:val="00983D51"/>
    <w:rsid w:val="00984D2D"/>
    <w:rsid w:val="00985D9F"/>
    <w:rsid w:val="009878FD"/>
    <w:rsid w:val="00990AB5"/>
    <w:rsid w:val="00993F2D"/>
    <w:rsid w:val="009955F7"/>
    <w:rsid w:val="009979C8"/>
    <w:rsid w:val="009A1201"/>
    <w:rsid w:val="009A150D"/>
    <w:rsid w:val="009A1B07"/>
    <w:rsid w:val="009A1F75"/>
    <w:rsid w:val="009A4FA6"/>
    <w:rsid w:val="009A51D4"/>
    <w:rsid w:val="009A6667"/>
    <w:rsid w:val="009A72A8"/>
    <w:rsid w:val="009B0C1B"/>
    <w:rsid w:val="009B2664"/>
    <w:rsid w:val="009B38BA"/>
    <w:rsid w:val="009B442C"/>
    <w:rsid w:val="009B48D6"/>
    <w:rsid w:val="009C2772"/>
    <w:rsid w:val="009C5356"/>
    <w:rsid w:val="009C58AA"/>
    <w:rsid w:val="009C5FFA"/>
    <w:rsid w:val="009C73C6"/>
    <w:rsid w:val="009C7F41"/>
    <w:rsid w:val="009D2BAC"/>
    <w:rsid w:val="009D43BB"/>
    <w:rsid w:val="009D5830"/>
    <w:rsid w:val="009E0A01"/>
    <w:rsid w:val="009E15B5"/>
    <w:rsid w:val="009E1B64"/>
    <w:rsid w:val="009E2278"/>
    <w:rsid w:val="009E2A27"/>
    <w:rsid w:val="009E3108"/>
    <w:rsid w:val="009E51F2"/>
    <w:rsid w:val="009E69EA"/>
    <w:rsid w:val="009F0F49"/>
    <w:rsid w:val="009F30DB"/>
    <w:rsid w:val="009F50FD"/>
    <w:rsid w:val="009F5523"/>
    <w:rsid w:val="009F605C"/>
    <w:rsid w:val="009F68FB"/>
    <w:rsid w:val="009F787E"/>
    <w:rsid w:val="00A03E16"/>
    <w:rsid w:val="00A04D46"/>
    <w:rsid w:val="00A067FB"/>
    <w:rsid w:val="00A12B63"/>
    <w:rsid w:val="00A13CD6"/>
    <w:rsid w:val="00A142D9"/>
    <w:rsid w:val="00A147A6"/>
    <w:rsid w:val="00A15C08"/>
    <w:rsid w:val="00A16171"/>
    <w:rsid w:val="00A21058"/>
    <w:rsid w:val="00A24BCC"/>
    <w:rsid w:val="00A26F5C"/>
    <w:rsid w:val="00A377A8"/>
    <w:rsid w:val="00A4117D"/>
    <w:rsid w:val="00A41800"/>
    <w:rsid w:val="00A4628F"/>
    <w:rsid w:val="00A46665"/>
    <w:rsid w:val="00A500FC"/>
    <w:rsid w:val="00A501DC"/>
    <w:rsid w:val="00A504D6"/>
    <w:rsid w:val="00A5108C"/>
    <w:rsid w:val="00A53808"/>
    <w:rsid w:val="00A546DB"/>
    <w:rsid w:val="00A54C23"/>
    <w:rsid w:val="00A57226"/>
    <w:rsid w:val="00A6068D"/>
    <w:rsid w:val="00A60928"/>
    <w:rsid w:val="00A6117E"/>
    <w:rsid w:val="00A642F9"/>
    <w:rsid w:val="00A64459"/>
    <w:rsid w:val="00A659CF"/>
    <w:rsid w:val="00A66277"/>
    <w:rsid w:val="00A66D4F"/>
    <w:rsid w:val="00A6718D"/>
    <w:rsid w:val="00A7235B"/>
    <w:rsid w:val="00A7242F"/>
    <w:rsid w:val="00A72EBD"/>
    <w:rsid w:val="00A73AAF"/>
    <w:rsid w:val="00A76CD9"/>
    <w:rsid w:val="00A77C03"/>
    <w:rsid w:val="00A83814"/>
    <w:rsid w:val="00A83CC7"/>
    <w:rsid w:val="00A92AF4"/>
    <w:rsid w:val="00A955E3"/>
    <w:rsid w:val="00A96610"/>
    <w:rsid w:val="00A9766B"/>
    <w:rsid w:val="00AA08AB"/>
    <w:rsid w:val="00AA154E"/>
    <w:rsid w:val="00AA3FF1"/>
    <w:rsid w:val="00AA4CDE"/>
    <w:rsid w:val="00AA6D38"/>
    <w:rsid w:val="00AA78EB"/>
    <w:rsid w:val="00AB0020"/>
    <w:rsid w:val="00AB27C8"/>
    <w:rsid w:val="00AB31AC"/>
    <w:rsid w:val="00AB37C6"/>
    <w:rsid w:val="00AB692D"/>
    <w:rsid w:val="00AB7244"/>
    <w:rsid w:val="00AB73AA"/>
    <w:rsid w:val="00AB7E04"/>
    <w:rsid w:val="00AC04BD"/>
    <w:rsid w:val="00AC0A7D"/>
    <w:rsid w:val="00AC21C8"/>
    <w:rsid w:val="00AC2A8B"/>
    <w:rsid w:val="00AC5AD8"/>
    <w:rsid w:val="00AD41C2"/>
    <w:rsid w:val="00AD5465"/>
    <w:rsid w:val="00AD5C7E"/>
    <w:rsid w:val="00AD5DCF"/>
    <w:rsid w:val="00AD69E4"/>
    <w:rsid w:val="00AD7894"/>
    <w:rsid w:val="00AE3F08"/>
    <w:rsid w:val="00AE71E0"/>
    <w:rsid w:val="00AE7B54"/>
    <w:rsid w:val="00AF0FC8"/>
    <w:rsid w:val="00AF1238"/>
    <w:rsid w:val="00AF1BC7"/>
    <w:rsid w:val="00AF3202"/>
    <w:rsid w:val="00AF3D8F"/>
    <w:rsid w:val="00B0008D"/>
    <w:rsid w:val="00B022D7"/>
    <w:rsid w:val="00B02419"/>
    <w:rsid w:val="00B0470F"/>
    <w:rsid w:val="00B05B71"/>
    <w:rsid w:val="00B079EE"/>
    <w:rsid w:val="00B117B9"/>
    <w:rsid w:val="00B1340F"/>
    <w:rsid w:val="00B16A61"/>
    <w:rsid w:val="00B20BBD"/>
    <w:rsid w:val="00B21BCC"/>
    <w:rsid w:val="00B30F66"/>
    <w:rsid w:val="00B3425E"/>
    <w:rsid w:val="00B343CF"/>
    <w:rsid w:val="00B376A3"/>
    <w:rsid w:val="00B37EA3"/>
    <w:rsid w:val="00B42D2F"/>
    <w:rsid w:val="00B430D7"/>
    <w:rsid w:val="00B43FAE"/>
    <w:rsid w:val="00B45722"/>
    <w:rsid w:val="00B473E2"/>
    <w:rsid w:val="00B47D31"/>
    <w:rsid w:val="00B47E74"/>
    <w:rsid w:val="00B5070A"/>
    <w:rsid w:val="00B50E08"/>
    <w:rsid w:val="00B52888"/>
    <w:rsid w:val="00B562EF"/>
    <w:rsid w:val="00B57FAC"/>
    <w:rsid w:val="00B605CA"/>
    <w:rsid w:val="00B62994"/>
    <w:rsid w:val="00B64DF8"/>
    <w:rsid w:val="00B6676B"/>
    <w:rsid w:val="00B66C71"/>
    <w:rsid w:val="00B7146C"/>
    <w:rsid w:val="00B71A0A"/>
    <w:rsid w:val="00B73472"/>
    <w:rsid w:val="00B734E8"/>
    <w:rsid w:val="00B73EF3"/>
    <w:rsid w:val="00B74DE5"/>
    <w:rsid w:val="00B752B0"/>
    <w:rsid w:val="00B75D6E"/>
    <w:rsid w:val="00B764E1"/>
    <w:rsid w:val="00B77742"/>
    <w:rsid w:val="00B805F2"/>
    <w:rsid w:val="00B81F45"/>
    <w:rsid w:val="00B8324A"/>
    <w:rsid w:val="00B8762B"/>
    <w:rsid w:val="00B932EA"/>
    <w:rsid w:val="00BA1154"/>
    <w:rsid w:val="00BA2FCC"/>
    <w:rsid w:val="00BA3C3F"/>
    <w:rsid w:val="00BA5762"/>
    <w:rsid w:val="00BA65D5"/>
    <w:rsid w:val="00BA7F5D"/>
    <w:rsid w:val="00BB1323"/>
    <w:rsid w:val="00BB314E"/>
    <w:rsid w:val="00BB3647"/>
    <w:rsid w:val="00BB4515"/>
    <w:rsid w:val="00BB5F28"/>
    <w:rsid w:val="00BC02CE"/>
    <w:rsid w:val="00BC0963"/>
    <w:rsid w:val="00BC0FA0"/>
    <w:rsid w:val="00BC113D"/>
    <w:rsid w:val="00BC229D"/>
    <w:rsid w:val="00BC2A09"/>
    <w:rsid w:val="00BC5BCF"/>
    <w:rsid w:val="00BC61C6"/>
    <w:rsid w:val="00BC68C4"/>
    <w:rsid w:val="00BC7498"/>
    <w:rsid w:val="00BD0EB3"/>
    <w:rsid w:val="00BD5D7E"/>
    <w:rsid w:val="00BD5E74"/>
    <w:rsid w:val="00BD5EC1"/>
    <w:rsid w:val="00BD7457"/>
    <w:rsid w:val="00BE2E7A"/>
    <w:rsid w:val="00BE6AE5"/>
    <w:rsid w:val="00BE776F"/>
    <w:rsid w:val="00BE785F"/>
    <w:rsid w:val="00BF1BD8"/>
    <w:rsid w:val="00BF1F0F"/>
    <w:rsid w:val="00BF25F6"/>
    <w:rsid w:val="00BF3838"/>
    <w:rsid w:val="00BF46E5"/>
    <w:rsid w:val="00BF5261"/>
    <w:rsid w:val="00BF5A37"/>
    <w:rsid w:val="00BF5C26"/>
    <w:rsid w:val="00BF7FC9"/>
    <w:rsid w:val="00C01179"/>
    <w:rsid w:val="00C05232"/>
    <w:rsid w:val="00C067B2"/>
    <w:rsid w:val="00C06A74"/>
    <w:rsid w:val="00C10053"/>
    <w:rsid w:val="00C12A57"/>
    <w:rsid w:val="00C13858"/>
    <w:rsid w:val="00C13F25"/>
    <w:rsid w:val="00C16222"/>
    <w:rsid w:val="00C17557"/>
    <w:rsid w:val="00C22C8C"/>
    <w:rsid w:val="00C22F47"/>
    <w:rsid w:val="00C25752"/>
    <w:rsid w:val="00C260DC"/>
    <w:rsid w:val="00C27411"/>
    <w:rsid w:val="00C31CA4"/>
    <w:rsid w:val="00C351FB"/>
    <w:rsid w:val="00C4137C"/>
    <w:rsid w:val="00C4194C"/>
    <w:rsid w:val="00C4319D"/>
    <w:rsid w:val="00C44CDD"/>
    <w:rsid w:val="00C53186"/>
    <w:rsid w:val="00C567E9"/>
    <w:rsid w:val="00C569E2"/>
    <w:rsid w:val="00C608F9"/>
    <w:rsid w:val="00C60914"/>
    <w:rsid w:val="00C60AA7"/>
    <w:rsid w:val="00C61C2E"/>
    <w:rsid w:val="00C61E6B"/>
    <w:rsid w:val="00C64E3B"/>
    <w:rsid w:val="00C65530"/>
    <w:rsid w:val="00C67365"/>
    <w:rsid w:val="00C67C5F"/>
    <w:rsid w:val="00C713AC"/>
    <w:rsid w:val="00C7230A"/>
    <w:rsid w:val="00C73F09"/>
    <w:rsid w:val="00C75D10"/>
    <w:rsid w:val="00C84985"/>
    <w:rsid w:val="00C90152"/>
    <w:rsid w:val="00C94351"/>
    <w:rsid w:val="00C9582A"/>
    <w:rsid w:val="00C96CFD"/>
    <w:rsid w:val="00CA00A9"/>
    <w:rsid w:val="00CA2F68"/>
    <w:rsid w:val="00CA4822"/>
    <w:rsid w:val="00CA695E"/>
    <w:rsid w:val="00CB03B9"/>
    <w:rsid w:val="00CB1588"/>
    <w:rsid w:val="00CB328B"/>
    <w:rsid w:val="00CB3DEF"/>
    <w:rsid w:val="00CB4F40"/>
    <w:rsid w:val="00CB79E4"/>
    <w:rsid w:val="00CC03CB"/>
    <w:rsid w:val="00CC15BE"/>
    <w:rsid w:val="00CC3B70"/>
    <w:rsid w:val="00CC3D04"/>
    <w:rsid w:val="00CC465A"/>
    <w:rsid w:val="00CC5E48"/>
    <w:rsid w:val="00CD03C4"/>
    <w:rsid w:val="00CD0413"/>
    <w:rsid w:val="00CD04F7"/>
    <w:rsid w:val="00CD1ADD"/>
    <w:rsid w:val="00CD1E96"/>
    <w:rsid w:val="00CD2BA8"/>
    <w:rsid w:val="00CD4AB3"/>
    <w:rsid w:val="00CD4BB6"/>
    <w:rsid w:val="00CD6686"/>
    <w:rsid w:val="00CD6D54"/>
    <w:rsid w:val="00CE239E"/>
    <w:rsid w:val="00CE34E7"/>
    <w:rsid w:val="00CE6FEB"/>
    <w:rsid w:val="00CF0921"/>
    <w:rsid w:val="00CF0AE9"/>
    <w:rsid w:val="00CF42DE"/>
    <w:rsid w:val="00CF622D"/>
    <w:rsid w:val="00D0150A"/>
    <w:rsid w:val="00D02561"/>
    <w:rsid w:val="00D03093"/>
    <w:rsid w:val="00D040F8"/>
    <w:rsid w:val="00D043C0"/>
    <w:rsid w:val="00D05175"/>
    <w:rsid w:val="00D05E27"/>
    <w:rsid w:val="00D05F12"/>
    <w:rsid w:val="00D068F8"/>
    <w:rsid w:val="00D06F75"/>
    <w:rsid w:val="00D071E6"/>
    <w:rsid w:val="00D07A2C"/>
    <w:rsid w:val="00D10608"/>
    <w:rsid w:val="00D113BA"/>
    <w:rsid w:val="00D17BF8"/>
    <w:rsid w:val="00D17D80"/>
    <w:rsid w:val="00D20458"/>
    <w:rsid w:val="00D20A54"/>
    <w:rsid w:val="00D2152B"/>
    <w:rsid w:val="00D22D0E"/>
    <w:rsid w:val="00D234CF"/>
    <w:rsid w:val="00D2383C"/>
    <w:rsid w:val="00D24DA0"/>
    <w:rsid w:val="00D26115"/>
    <w:rsid w:val="00D26E99"/>
    <w:rsid w:val="00D307CC"/>
    <w:rsid w:val="00D31822"/>
    <w:rsid w:val="00D322E6"/>
    <w:rsid w:val="00D32C14"/>
    <w:rsid w:val="00D346AE"/>
    <w:rsid w:val="00D40102"/>
    <w:rsid w:val="00D40674"/>
    <w:rsid w:val="00D40B02"/>
    <w:rsid w:val="00D4277D"/>
    <w:rsid w:val="00D42AA2"/>
    <w:rsid w:val="00D44514"/>
    <w:rsid w:val="00D4480D"/>
    <w:rsid w:val="00D45A14"/>
    <w:rsid w:val="00D460B7"/>
    <w:rsid w:val="00D46FA9"/>
    <w:rsid w:val="00D479B2"/>
    <w:rsid w:val="00D50588"/>
    <w:rsid w:val="00D515A9"/>
    <w:rsid w:val="00D52036"/>
    <w:rsid w:val="00D52456"/>
    <w:rsid w:val="00D525A1"/>
    <w:rsid w:val="00D52BDD"/>
    <w:rsid w:val="00D530CC"/>
    <w:rsid w:val="00D53B1D"/>
    <w:rsid w:val="00D54C1F"/>
    <w:rsid w:val="00D55051"/>
    <w:rsid w:val="00D570E3"/>
    <w:rsid w:val="00D61504"/>
    <w:rsid w:val="00D616DD"/>
    <w:rsid w:val="00D61825"/>
    <w:rsid w:val="00D61A31"/>
    <w:rsid w:val="00D62689"/>
    <w:rsid w:val="00D64D16"/>
    <w:rsid w:val="00D65A21"/>
    <w:rsid w:val="00D65E0E"/>
    <w:rsid w:val="00D70851"/>
    <w:rsid w:val="00D71B8D"/>
    <w:rsid w:val="00D71C56"/>
    <w:rsid w:val="00D72330"/>
    <w:rsid w:val="00D72B8A"/>
    <w:rsid w:val="00D801BB"/>
    <w:rsid w:val="00D834C6"/>
    <w:rsid w:val="00D8632F"/>
    <w:rsid w:val="00D86B34"/>
    <w:rsid w:val="00D87033"/>
    <w:rsid w:val="00D87BA1"/>
    <w:rsid w:val="00D9149E"/>
    <w:rsid w:val="00D915A1"/>
    <w:rsid w:val="00D922C4"/>
    <w:rsid w:val="00D9438E"/>
    <w:rsid w:val="00D95E48"/>
    <w:rsid w:val="00D979F3"/>
    <w:rsid w:val="00DA0D73"/>
    <w:rsid w:val="00DA1168"/>
    <w:rsid w:val="00DA3508"/>
    <w:rsid w:val="00DA5BF9"/>
    <w:rsid w:val="00DA6405"/>
    <w:rsid w:val="00DA6584"/>
    <w:rsid w:val="00DA7ADD"/>
    <w:rsid w:val="00DB06A3"/>
    <w:rsid w:val="00DB1201"/>
    <w:rsid w:val="00DB48C1"/>
    <w:rsid w:val="00DB4957"/>
    <w:rsid w:val="00DB6AAB"/>
    <w:rsid w:val="00DB6FEE"/>
    <w:rsid w:val="00DB767E"/>
    <w:rsid w:val="00DC356F"/>
    <w:rsid w:val="00DC43D9"/>
    <w:rsid w:val="00DC6920"/>
    <w:rsid w:val="00DC7BEA"/>
    <w:rsid w:val="00DD0B0C"/>
    <w:rsid w:val="00DD371F"/>
    <w:rsid w:val="00DD643E"/>
    <w:rsid w:val="00DE0F87"/>
    <w:rsid w:val="00DE114A"/>
    <w:rsid w:val="00DE1F81"/>
    <w:rsid w:val="00DE230D"/>
    <w:rsid w:val="00DE282A"/>
    <w:rsid w:val="00DE2E81"/>
    <w:rsid w:val="00DE2FB1"/>
    <w:rsid w:val="00DE3EA7"/>
    <w:rsid w:val="00DE4253"/>
    <w:rsid w:val="00DF0DFF"/>
    <w:rsid w:val="00DF2A9D"/>
    <w:rsid w:val="00DF3103"/>
    <w:rsid w:val="00DF5672"/>
    <w:rsid w:val="00DF6144"/>
    <w:rsid w:val="00DF77C4"/>
    <w:rsid w:val="00E0282B"/>
    <w:rsid w:val="00E05CC2"/>
    <w:rsid w:val="00E07210"/>
    <w:rsid w:val="00E1213F"/>
    <w:rsid w:val="00E12C85"/>
    <w:rsid w:val="00E152D8"/>
    <w:rsid w:val="00E165D1"/>
    <w:rsid w:val="00E1674C"/>
    <w:rsid w:val="00E16955"/>
    <w:rsid w:val="00E17A3C"/>
    <w:rsid w:val="00E20DAA"/>
    <w:rsid w:val="00E21837"/>
    <w:rsid w:val="00E22945"/>
    <w:rsid w:val="00E22CCE"/>
    <w:rsid w:val="00E24340"/>
    <w:rsid w:val="00E24A98"/>
    <w:rsid w:val="00E26AEE"/>
    <w:rsid w:val="00E2790C"/>
    <w:rsid w:val="00E30E3B"/>
    <w:rsid w:val="00E33174"/>
    <w:rsid w:val="00E33FB0"/>
    <w:rsid w:val="00E36B61"/>
    <w:rsid w:val="00E40123"/>
    <w:rsid w:val="00E422C8"/>
    <w:rsid w:val="00E43264"/>
    <w:rsid w:val="00E439B1"/>
    <w:rsid w:val="00E471E2"/>
    <w:rsid w:val="00E4780C"/>
    <w:rsid w:val="00E47DA4"/>
    <w:rsid w:val="00E5059B"/>
    <w:rsid w:val="00E51119"/>
    <w:rsid w:val="00E51F21"/>
    <w:rsid w:val="00E525CB"/>
    <w:rsid w:val="00E54363"/>
    <w:rsid w:val="00E54EE8"/>
    <w:rsid w:val="00E54F17"/>
    <w:rsid w:val="00E60CAF"/>
    <w:rsid w:val="00E62370"/>
    <w:rsid w:val="00E636F6"/>
    <w:rsid w:val="00E70508"/>
    <w:rsid w:val="00E7166C"/>
    <w:rsid w:val="00E718FD"/>
    <w:rsid w:val="00E72337"/>
    <w:rsid w:val="00E746D6"/>
    <w:rsid w:val="00E76A41"/>
    <w:rsid w:val="00E802D5"/>
    <w:rsid w:val="00E822E0"/>
    <w:rsid w:val="00E827F3"/>
    <w:rsid w:val="00E82D22"/>
    <w:rsid w:val="00E8375F"/>
    <w:rsid w:val="00E84406"/>
    <w:rsid w:val="00E91C8E"/>
    <w:rsid w:val="00E9202F"/>
    <w:rsid w:val="00E93B4F"/>
    <w:rsid w:val="00E96659"/>
    <w:rsid w:val="00E966FD"/>
    <w:rsid w:val="00E96776"/>
    <w:rsid w:val="00EA2EC2"/>
    <w:rsid w:val="00EA3D1C"/>
    <w:rsid w:val="00EA438B"/>
    <w:rsid w:val="00EA44B5"/>
    <w:rsid w:val="00EA57FA"/>
    <w:rsid w:val="00EA6270"/>
    <w:rsid w:val="00EA6393"/>
    <w:rsid w:val="00EA7BAF"/>
    <w:rsid w:val="00EB2311"/>
    <w:rsid w:val="00EB7EFE"/>
    <w:rsid w:val="00EC4980"/>
    <w:rsid w:val="00EC5369"/>
    <w:rsid w:val="00EC6C09"/>
    <w:rsid w:val="00ED3981"/>
    <w:rsid w:val="00ED3EEB"/>
    <w:rsid w:val="00EE1229"/>
    <w:rsid w:val="00EE2E66"/>
    <w:rsid w:val="00EE477E"/>
    <w:rsid w:val="00EE5B89"/>
    <w:rsid w:val="00EF259F"/>
    <w:rsid w:val="00EF2E96"/>
    <w:rsid w:val="00EF2FF7"/>
    <w:rsid w:val="00EF33C9"/>
    <w:rsid w:val="00EF552B"/>
    <w:rsid w:val="00F00AC0"/>
    <w:rsid w:val="00F02256"/>
    <w:rsid w:val="00F04670"/>
    <w:rsid w:val="00F05208"/>
    <w:rsid w:val="00F067F0"/>
    <w:rsid w:val="00F06DBE"/>
    <w:rsid w:val="00F07700"/>
    <w:rsid w:val="00F105A7"/>
    <w:rsid w:val="00F10A2C"/>
    <w:rsid w:val="00F215EF"/>
    <w:rsid w:val="00F22E21"/>
    <w:rsid w:val="00F23357"/>
    <w:rsid w:val="00F23A94"/>
    <w:rsid w:val="00F241D5"/>
    <w:rsid w:val="00F24E42"/>
    <w:rsid w:val="00F2530F"/>
    <w:rsid w:val="00F26FBF"/>
    <w:rsid w:val="00F3002B"/>
    <w:rsid w:val="00F314D7"/>
    <w:rsid w:val="00F31A6F"/>
    <w:rsid w:val="00F31CA6"/>
    <w:rsid w:val="00F34387"/>
    <w:rsid w:val="00F345AC"/>
    <w:rsid w:val="00F35C35"/>
    <w:rsid w:val="00F36394"/>
    <w:rsid w:val="00F36C44"/>
    <w:rsid w:val="00F378EB"/>
    <w:rsid w:val="00F427F3"/>
    <w:rsid w:val="00F42BFA"/>
    <w:rsid w:val="00F51719"/>
    <w:rsid w:val="00F53BEA"/>
    <w:rsid w:val="00F54E80"/>
    <w:rsid w:val="00F55425"/>
    <w:rsid w:val="00F55873"/>
    <w:rsid w:val="00F558BD"/>
    <w:rsid w:val="00F576B2"/>
    <w:rsid w:val="00F6104B"/>
    <w:rsid w:val="00F62FAA"/>
    <w:rsid w:val="00F632C3"/>
    <w:rsid w:val="00F71556"/>
    <w:rsid w:val="00F71C68"/>
    <w:rsid w:val="00F73614"/>
    <w:rsid w:val="00F73A4F"/>
    <w:rsid w:val="00F73CED"/>
    <w:rsid w:val="00F740AA"/>
    <w:rsid w:val="00F74940"/>
    <w:rsid w:val="00F74F42"/>
    <w:rsid w:val="00F758A1"/>
    <w:rsid w:val="00F77FD7"/>
    <w:rsid w:val="00F800E2"/>
    <w:rsid w:val="00F8560C"/>
    <w:rsid w:val="00F87416"/>
    <w:rsid w:val="00F90C18"/>
    <w:rsid w:val="00F912A7"/>
    <w:rsid w:val="00F91C9A"/>
    <w:rsid w:val="00F91F18"/>
    <w:rsid w:val="00F9216D"/>
    <w:rsid w:val="00F952D4"/>
    <w:rsid w:val="00F966FD"/>
    <w:rsid w:val="00FA1658"/>
    <w:rsid w:val="00FA23C1"/>
    <w:rsid w:val="00FA2559"/>
    <w:rsid w:val="00FA28FC"/>
    <w:rsid w:val="00FA4908"/>
    <w:rsid w:val="00FA4B11"/>
    <w:rsid w:val="00FA587C"/>
    <w:rsid w:val="00FA784D"/>
    <w:rsid w:val="00FA7A94"/>
    <w:rsid w:val="00FB3D39"/>
    <w:rsid w:val="00FB4493"/>
    <w:rsid w:val="00FB6D7C"/>
    <w:rsid w:val="00FB7181"/>
    <w:rsid w:val="00FC2A7E"/>
    <w:rsid w:val="00FC3C73"/>
    <w:rsid w:val="00FC60AC"/>
    <w:rsid w:val="00FC79A1"/>
    <w:rsid w:val="00FC7BA1"/>
    <w:rsid w:val="00FC7DEA"/>
    <w:rsid w:val="00FD0543"/>
    <w:rsid w:val="00FD2854"/>
    <w:rsid w:val="00FD51BC"/>
    <w:rsid w:val="00FD6DAE"/>
    <w:rsid w:val="00FE0AC6"/>
    <w:rsid w:val="00FE17A0"/>
    <w:rsid w:val="00FE18D8"/>
    <w:rsid w:val="00FE296A"/>
    <w:rsid w:val="00FE2D64"/>
    <w:rsid w:val="00FE30BB"/>
    <w:rsid w:val="00FE33C5"/>
    <w:rsid w:val="00FF0A5D"/>
    <w:rsid w:val="00FF1930"/>
    <w:rsid w:val="00FF2359"/>
    <w:rsid w:val="00FF2918"/>
    <w:rsid w:val="00FF3554"/>
    <w:rsid w:val="00FF417B"/>
    <w:rsid w:val="00FF69E1"/>
    <w:rsid w:val="00FF735E"/>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4337"/>
    <o:shapelayout v:ext="edit">
      <o:idmap v:ext="edit" data="1"/>
    </o:shapelayout>
  </w:shapeDefaults>
  <w:decimalSymbol w:val=","/>
  <w:listSeparator w:val=";"/>
  <w14:docId w14:val="5EE78AD5"/>
  <w15:docId w15:val="{14270F3B-85D2-4B0A-B0F5-338D6A8CF9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9582A"/>
    <w:pPr>
      <w:widowControl w:val="0"/>
      <w:spacing w:after="120" w:line="360" w:lineRule="auto"/>
    </w:pPr>
    <w:rPr>
      <w:rFonts w:ascii="Arial" w:hAnsi="Arial"/>
      <w:sz w:val="24"/>
    </w:rPr>
  </w:style>
  <w:style w:type="paragraph" w:styleId="berschrift1">
    <w:name w:val="heading 1"/>
    <w:aliases w:val="Big Headline"/>
    <w:basedOn w:val="Standard"/>
    <w:next w:val="Standard"/>
    <w:qFormat/>
    <w:rsid w:val="00330B7B"/>
    <w:pPr>
      <w:spacing w:after="240"/>
      <w:outlineLvl w:val="0"/>
    </w:pPr>
    <w:rPr>
      <w:b/>
      <w:color w:val="005185"/>
      <w:sz w:val="32"/>
    </w:rPr>
  </w:style>
  <w:style w:type="paragraph" w:styleId="berschrift2">
    <w:name w:val="heading 2"/>
    <w:basedOn w:val="Standard"/>
    <w:next w:val="Standard"/>
    <w:qFormat/>
    <w:rsid w:val="00330B7B"/>
    <w:pPr>
      <w:spacing w:before="360"/>
      <w:outlineLvl w:val="1"/>
    </w:pPr>
    <w:rPr>
      <w:b/>
      <w:color w:val="005185"/>
    </w:rPr>
  </w:style>
  <w:style w:type="paragraph" w:styleId="berschrift3">
    <w:name w:val="heading 3"/>
    <w:aliases w:val="Überschrift 10;Copy,Small Headline above Big Headline"/>
    <w:basedOn w:val="Standard"/>
    <w:next w:val="Standard"/>
    <w:qFormat/>
    <w:rsid w:val="00EB2311"/>
    <w:pPr>
      <w:spacing w:before="360" w:after="240"/>
      <w:outlineLvl w:val="2"/>
    </w:pPr>
    <w:rPr>
      <w:b/>
    </w:rPr>
  </w:style>
  <w:style w:type="paragraph" w:styleId="berschrift4">
    <w:name w:val="heading 4"/>
    <w:basedOn w:val="Standard"/>
    <w:next w:val="Standard"/>
    <w:qFormat/>
    <w:rsid w:val="001822AD"/>
    <w:pPr>
      <w:outlineLvl w:val="3"/>
    </w:pPr>
    <w:rPr>
      <w:b/>
    </w:rPr>
  </w:style>
  <w:style w:type="paragraph" w:styleId="berschrift5">
    <w:name w:val="heading 5"/>
    <w:aliases w:val="Quellenangabe"/>
    <w:basedOn w:val="Standard"/>
    <w:next w:val="Standard"/>
    <w:qFormat/>
    <w:rsid w:val="00111118"/>
    <w:pPr>
      <w:spacing w:line="240" w:lineRule="auto"/>
      <w:outlineLvl w:val="4"/>
    </w:pPr>
    <w:rPr>
      <w:b/>
      <w:sz w:val="22"/>
    </w:rPr>
  </w:style>
  <w:style w:type="paragraph" w:styleId="berschrift6">
    <w:name w:val="heading 6"/>
    <w:basedOn w:val="Standard"/>
    <w:next w:val="Standard"/>
    <w:qFormat/>
    <w:pPr>
      <w:spacing w:before="240"/>
      <w:outlineLvl w:val="5"/>
    </w:pPr>
    <w:rPr>
      <w:i/>
    </w:rPr>
  </w:style>
  <w:style w:type="paragraph" w:styleId="berschrift7">
    <w:name w:val="heading 7"/>
    <w:basedOn w:val="Standard"/>
    <w:next w:val="Standard"/>
    <w:qFormat/>
    <w:pPr>
      <w:spacing w:before="240"/>
      <w:outlineLvl w:val="6"/>
    </w:pPr>
    <w:rPr>
      <w:sz w:val="20"/>
    </w:rPr>
  </w:style>
  <w:style w:type="paragraph" w:styleId="berschrift8">
    <w:name w:val="heading 8"/>
    <w:basedOn w:val="Standard"/>
    <w:next w:val="Standard"/>
    <w:qFormat/>
    <w:pPr>
      <w:spacing w:before="240"/>
      <w:outlineLvl w:val="7"/>
    </w:pPr>
    <w:rPr>
      <w:i/>
      <w:sz w:val="20"/>
    </w:rPr>
  </w:style>
  <w:style w:type="paragraph" w:styleId="berschrift9">
    <w:name w:val="heading 9"/>
    <w:basedOn w:val="Standard"/>
    <w:next w:val="Standard"/>
    <w:qFormat/>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uiPriority w:val="39"/>
    <w:pPr>
      <w:tabs>
        <w:tab w:val="right" w:leader="dot" w:pos="9639"/>
      </w:tabs>
      <w:spacing w:before="120"/>
    </w:pPr>
    <w:rPr>
      <w:b/>
    </w:rPr>
  </w:style>
  <w:style w:type="paragraph" w:styleId="Verzeichnis2">
    <w:name w:val="toc 2"/>
    <w:basedOn w:val="Standard"/>
    <w:next w:val="Standard"/>
    <w:uiPriority w:val="39"/>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A72EBD"/>
    <w:pPr>
      <w:spacing w:after="360" w:line="240" w:lineRule="auto"/>
    </w:pPr>
    <w:rPr>
      <w:b/>
      <w:sz w:val="22"/>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Listenabsatz">
    <w:name w:val="List Paragraph"/>
    <w:basedOn w:val="Standard"/>
    <w:uiPriority w:val="34"/>
    <w:qFormat/>
    <w:rsid w:val="00EB2311"/>
    <w:pPr>
      <w:ind w:left="720"/>
      <w:contextualSpacing/>
    </w:pPr>
  </w:style>
  <w:style w:type="character" w:styleId="Hyperlink">
    <w:name w:val="Hyperlink"/>
    <w:basedOn w:val="Absatz-Standardschriftart"/>
    <w:uiPriority w:val="99"/>
    <w:unhideWhenUsed/>
    <w:rsid w:val="00C9582A"/>
    <w:rPr>
      <w:color w:val="004B95" w:themeColor="hyperlink"/>
      <w:u w:val="single"/>
    </w:rPr>
  </w:style>
  <w:style w:type="table" w:styleId="Tabellenraster">
    <w:name w:val="Table Grid"/>
    <w:basedOn w:val="NormaleTabelle"/>
    <w:uiPriority w:val="59"/>
    <w:rsid w:val="0094646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rzeichen">
    <w:name w:val="annotation reference"/>
    <w:basedOn w:val="Absatz-Standardschriftart"/>
    <w:uiPriority w:val="99"/>
    <w:semiHidden/>
    <w:unhideWhenUsed/>
    <w:rsid w:val="00D02561"/>
    <w:rPr>
      <w:sz w:val="16"/>
      <w:szCs w:val="16"/>
    </w:rPr>
  </w:style>
  <w:style w:type="paragraph" w:styleId="Kommentartext">
    <w:name w:val="annotation text"/>
    <w:basedOn w:val="Standard"/>
    <w:link w:val="KommentartextZchn"/>
    <w:uiPriority w:val="99"/>
    <w:semiHidden/>
    <w:unhideWhenUsed/>
    <w:rsid w:val="00D02561"/>
    <w:pPr>
      <w:spacing w:line="240" w:lineRule="auto"/>
    </w:pPr>
    <w:rPr>
      <w:sz w:val="20"/>
    </w:rPr>
  </w:style>
  <w:style w:type="character" w:customStyle="1" w:styleId="KommentartextZchn">
    <w:name w:val="Kommentartext Zchn"/>
    <w:basedOn w:val="Absatz-Standardschriftart"/>
    <w:link w:val="Kommentartext"/>
    <w:uiPriority w:val="99"/>
    <w:semiHidden/>
    <w:rsid w:val="00D02561"/>
    <w:rPr>
      <w:rFonts w:ascii="Arial" w:hAnsi="Arial"/>
    </w:rPr>
  </w:style>
  <w:style w:type="paragraph" w:styleId="Kommentarthema">
    <w:name w:val="annotation subject"/>
    <w:basedOn w:val="Kommentartext"/>
    <w:next w:val="Kommentartext"/>
    <w:link w:val="KommentarthemaZchn"/>
    <w:uiPriority w:val="99"/>
    <w:semiHidden/>
    <w:unhideWhenUsed/>
    <w:rsid w:val="00D02561"/>
    <w:rPr>
      <w:b/>
      <w:bCs/>
    </w:rPr>
  </w:style>
  <w:style w:type="character" w:customStyle="1" w:styleId="KommentarthemaZchn">
    <w:name w:val="Kommentarthema Zchn"/>
    <w:basedOn w:val="KommentartextZchn"/>
    <w:link w:val="Kommentarthema"/>
    <w:uiPriority w:val="99"/>
    <w:semiHidden/>
    <w:rsid w:val="00D02561"/>
    <w:rPr>
      <w:rFonts w:ascii="Arial" w:hAnsi="Arial"/>
      <w:b/>
      <w:bCs/>
    </w:rPr>
  </w:style>
  <w:style w:type="paragraph" w:styleId="KeinLeerraum">
    <w:name w:val="No Spacing"/>
    <w:aliases w:val="Source of image"/>
    <w:uiPriority w:val="1"/>
    <w:qFormat/>
    <w:rsid w:val="00E62370"/>
    <w:pPr>
      <w:widowControl w:val="0"/>
    </w:pPr>
    <w:rPr>
      <w:rFonts w:ascii="Arial" w:hAnsi="Arial"/>
      <w:b/>
      <w:color w:val="000000" w:themeColor="text1"/>
    </w:rPr>
  </w:style>
  <w:style w:type="character" w:customStyle="1" w:styleId="NichtaufgelsteErwhnung1">
    <w:name w:val="Nicht aufgelöste Erwähnung1"/>
    <w:basedOn w:val="Absatz-Standardschriftart"/>
    <w:uiPriority w:val="99"/>
    <w:semiHidden/>
    <w:unhideWhenUsed/>
    <w:rsid w:val="007A7404"/>
    <w:rPr>
      <w:color w:val="605E5C"/>
      <w:shd w:val="clear" w:color="auto" w:fill="E1DFDD"/>
    </w:rPr>
  </w:style>
  <w:style w:type="character" w:customStyle="1" w:styleId="NichtaufgelsteErwhnung2">
    <w:name w:val="Nicht aufgelöste Erwähnung2"/>
    <w:basedOn w:val="Absatz-Standardschriftart"/>
    <w:uiPriority w:val="99"/>
    <w:semiHidden/>
    <w:unhideWhenUsed/>
    <w:rsid w:val="00FA4908"/>
    <w:rPr>
      <w:color w:val="605E5C"/>
      <w:shd w:val="clear" w:color="auto" w:fill="E1DFDD"/>
    </w:rPr>
  </w:style>
  <w:style w:type="paragraph" w:styleId="berarbeitung">
    <w:name w:val="Revision"/>
    <w:hidden/>
    <w:uiPriority w:val="99"/>
    <w:semiHidden/>
    <w:rsid w:val="001A7F94"/>
    <w:rPr>
      <w:rFonts w:ascii="Arial" w:hAnsi="Arial"/>
      <w:sz w:val="24"/>
    </w:rPr>
  </w:style>
  <w:style w:type="paragraph" w:styleId="Titel">
    <w:name w:val="Title"/>
    <w:aliases w:val="Title of image"/>
    <w:basedOn w:val="Standard"/>
    <w:next w:val="Standard"/>
    <w:link w:val="TitelZchn"/>
    <w:uiPriority w:val="10"/>
    <w:qFormat/>
    <w:rsid w:val="004C1F91"/>
    <w:pPr>
      <w:spacing w:after="0" w:line="240" w:lineRule="auto"/>
      <w:contextualSpacing/>
    </w:pPr>
    <w:rPr>
      <w:rFonts w:eastAsiaTheme="majorEastAsia" w:cstheme="majorBidi"/>
      <w:b/>
      <w:color w:val="000000" w:themeColor="text1"/>
      <w:spacing w:val="5"/>
      <w:kern w:val="28"/>
      <w:sz w:val="20"/>
      <w:szCs w:val="52"/>
    </w:rPr>
  </w:style>
  <w:style w:type="character" w:customStyle="1" w:styleId="TitelZchn">
    <w:name w:val="Titel Zchn"/>
    <w:aliases w:val="Title of image Zchn"/>
    <w:basedOn w:val="Absatz-Standardschriftart"/>
    <w:link w:val="Titel"/>
    <w:uiPriority w:val="10"/>
    <w:rsid w:val="004C1F91"/>
    <w:rPr>
      <w:rFonts w:ascii="Arial" w:eastAsiaTheme="majorEastAsia" w:hAnsi="Arial" w:cstheme="majorBidi"/>
      <w:b/>
      <w:color w:val="000000" w:themeColor="text1"/>
      <w:spacing w:val="5"/>
      <w:kern w:val="28"/>
      <w:szCs w:val="52"/>
    </w:rPr>
  </w:style>
  <w:style w:type="paragraph" w:styleId="Untertitel">
    <w:name w:val="Subtitle"/>
    <w:aliases w:val="Kontaktdaten"/>
    <w:basedOn w:val="Standard"/>
    <w:next w:val="Standard"/>
    <w:link w:val="UntertitelZchn"/>
    <w:uiPriority w:val="11"/>
    <w:qFormat/>
    <w:rsid w:val="004C1F91"/>
    <w:pPr>
      <w:numPr>
        <w:ilvl w:val="1"/>
      </w:numPr>
      <w:spacing w:after="0" w:line="240" w:lineRule="auto"/>
    </w:pPr>
    <w:rPr>
      <w:rFonts w:eastAsiaTheme="majorEastAsia" w:cstheme="majorBidi"/>
      <w:iCs/>
      <w:color w:val="000000" w:themeColor="text1"/>
      <w:sz w:val="20"/>
      <w:szCs w:val="24"/>
    </w:rPr>
  </w:style>
  <w:style w:type="character" w:customStyle="1" w:styleId="UntertitelZchn">
    <w:name w:val="Untertitel Zchn"/>
    <w:aliases w:val="Kontaktdaten Zchn"/>
    <w:basedOn w:val="Absatz-Standardschriftart"/>
    <w:link w:val="Untertitel"/>
    <w:uiPriority w:val="11"/>
    <w:rsid w:val="004C1F91"/>
    <w:rPr>
      <w:rFonts w:ascii="Arial" w:eastAsiaTheme="majorEastAsia" w:hAnsi="Arial" w:cstheme="majorBidi"/>
      <w:iCs/>
      <w:color w:val="000000" w:themeColor="text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837368">
      <w:bodyDiv w:val="1"/>
      <w:marLeft w:val="0"/>
      <w:marRight w:val="0"/>
      <w:marTop w:val="0"/>
      <w:marBottom w:val="0"/>
      <w:divBdr>
        <w:top w:val="none" w:sz="0" w:space="0" w:color="auto"/>
        <w:left w:val="none" w:sz="0" w:space="0" w:color="auto"/>
        <w:bottom w:val="none" w:sz="0" w:space="0" w:color="auto"/>
        <w:right w:val="none" w:sz="0" w:space="0" w:color="auto"/>
      </w:divBdr>
    </w:div>
    <w:div w:id="146828892">
      <w:bodyDiv w:val="1"/>
      <w:marLeft w:val="0"/>
      <w:marRight w:val="0"/>
      <w:marTop w:val="0"/>
      <w:marBottom w:val="0"/>
      <w:divBdr>
        <w:top w:val="none" w:sz="0" w:space="0" w:color="auto"/>
        <w:left w:val="none" w:sz="0" w:space="0" w:color="auto"/>
        <w:bottom w:val="none" w:sz="0" w:space="0" w:color="auto"/>
        <w:right w:val="none" w:sz="0" w:space="0" w:color="auto"/>
      </w:divBdr>
    </w:div>
    <w:div w:id="410808990">
      <w:bodyDiv w:val="1"/>
      <w:marLeft w:val="0"/>
      <w:marRight w:val="0"/>
      <w:marTop w:val="0"/>
      <w:marBottom w:val="0"/>
      <w:divBdr>
        <w:top w:val="none" w:sz="0" w:space="0" w:color="auto"/>
        <w:left w:val="none" w:sz="0" w:space="0" w:color="auto"/>
        <w:bottom w:val="none" w:sz="0" w:space="0" w:color="auto"/>
        <w:right w:val="none" w:sz="0" w:space="0" w:color="auto"/>
      </w:divBdr>
    </w:div>
    <w:div w:id="581062008">
      <w:bodyDiv w:val="1"/>
      <w:marLeft w:val="0"/>
      <w:marRight w:val="0"/>
      <w:marTop w:val="0"/>
      <w:marBottom w:val="0"/>
      <w:divBdr>
        <w:top w:val="none" w:sz="0" w:space="0" w:color="auto"/>
        <w:left w:val="none" w:sz="0" w:space="0" w:color="auto"/>
        <w:bottom w:val="none" w:sz="0" w:space="0" w:color="auto"/>
        <w:right w:val="none" w:sz="0" w:space="0" w:color="auto"/>
      </w:divBdr>
    </w:div>
    <w:div w:id="776291372">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 w:id="926114671">
      <w:bodyDiv w:val="1"/>
      <w:marLeft w:val="0"/>
      <w:marRight w:val="0"/>
      <w:marTop w:val="0"/>
      <w:marBottom w:val="0"/>
      <w:divBdr>
        <w:top w:val="none" w:sz="0" w:space="0" w:color="auto"/>
        <w:left w:val="none" w:sz="0" w:space="0" w:color="auto"/>
        <w:bottom w:val="none" w:sz="0" w:space="0" w:color="auto"/>
        <w:right w:val="none" w:sz="0" w:space="0" w:color="auto"/>
      </w:divBdr>
    </w:div>
    <w:div w:id="1682588251">
      <w:bodyDiv w:val="1"/>
      <w:marLeft w:val="0"/>
      <w:marRight w:val="0"/>
      <w:marTop w:val="0"/>
      <w:marBottom w:val="0"/>
      <w:divBdr>
        <w:top w:val="none" w:sz="0" w:space="0" w:color="auto"/>
        <w:left w:val="none" w:sz="0" w:space="0" w:color="auto"/>
        <w:bottom w:val="none" w:sz="0" w:space="0" w:color="auto"/>
        <w:right w:val="none" w:sz="0" w:space="0" w:color="auto"/>
      </w:divBdr>
    </w:div>
    <w:div w:id="1871533329">
      <w:bodyDiv w:val="1"/>
      <w:marLeft w:val="0"/>
      <w:marRight w:val="0"/>
      <w:marTop w:val="0"/>
      <w:marBottom w:val="0"/>
      <w:divBdr>
        <w:top w:val="none" w:sz="0" w:space="0" w:color="auto"/>
        <w:left w:val="none" w:sz="0" w:space="0" w:color="auto"/>
        <w:bottom w:val="none" w:sz="0" w:space="0" w:color="auto"/>
        <w:right w:val="none" w:sz="0" w:space="0" w:color="auto"/>
      </w:divBdr>
    </w:div>
    <w:div w:id="19691229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OrganizeInFold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Larissa">
  <a:themeElements>
    <a:clrScheme name="Homag Group">
      <a:dk1>
        <a:srgbClr val="000000"/>
      </a:dk1>
      <a:lt1>
        <a:srgbClr val="FFFFFF"/>
      </a:lt1>
      <a:dk2>
        <a:srgbClr val="004B95"/>
      </a:dk2>
      <a:lt2>
        <a:srgbClr val="FFFFFF"/>
      </a:lt2>
      <a:accent1>
        <a:srgbClr val="004B95"/>
      </a:accent1>
      <a:accent2>
        <a:srgbClr val="8A99C7"/>
      </a:accent2>
      <a:accent3>
        <a:srgbClr val="A2ACD1"/>
      </a:accent3>
      <a:accent4>
        <a:srgbClr val="BBC1DE"/>
      </a:accent4>
      <a:accent5>
        <a:srgbClr val="D9DADB"/>
      </a:accent5>
      <a:accent6>
        <a:srgbClr val="F6A800"/>
      </a:accent6>
      <a:hlink>
        <a:srgbClr val="004B95"/>
      </a:hlink>
      <a:folHlink>
        <a:srgbClr val="004B95"/>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07B7BB9-A079-4C6A-B8DB-1A8293B20B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1368</Words>
  <Characters>7360</Characters>
  <Application>Microsoft Office Word</Application>
  <DocSecurity>0</DocSecurity>
  <Lines>61</Lines>
  <Paragraphs>17</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8711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Treiber, Laura</cp:lastModifiedBy>
  <cp:revision>7</cp:revision>
  <cp:lastPrinted>2020-01-28T15:57:00Z</cp:lastPrinted>
  <dcterms:created xsi:type="dcterms:W3CDTF">2020-01-31T15:08:00Z</dcterms:created>
  <dcterms:modified xsi:type="dcterms:W3CDTF">2020-02-19T11:54:00Z</dcterms:modified>
</cp:coreProperties>
</file>