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1C5E4B" w14:textId="77777777" w:rsidR="008F4A1E" w:rsidRDefault="008F4A1E" w:rsidP="008F4A1E">
      <w:pPr>
        <w:pStyle w:val="berschrift3"/>
      </w:pPr>
      <w:bookmarkStart w:id="0" w:name="_Toc520966233"/>
      <w:r>
        <w:t>Technologia obróbki krawędzi podczas HOMAG Treff 2018</w:t>
      </w:r>
      <w:bookmarkEnd w:id="0"/>
    </w:p>
    <w:p w14:paraId="4E21EEC6" w14:textId="669F1788" w:rsidR="008F4A1E" w:rsidRPr="00145B68" w:rsidRDefault="000F13A0" w:rsidP="00145B68">
      <w:pPr>
        <w:pStyle w:val="berschrift1"/>
      </w:pPr>
      <w:bookmarkStart w:id="1" w:name="_Toc521936398"/>
      <w:bookmarkStart w:id="2" w:name="_Toc521936684"/>
      <w:bookmarkStart w:id="3" w:name="_Toc523992492"/>
      <w:r>
        <w:t>Produkty cyfrowe i „schody krawędziowe” od małych do dużych</w:t>
      </w:r>
      <w:bookmarkEnd w:id="1"/>
      <w:bookmarkEnd w:id="2"/>
      <w:bookmarkEnd w:id="3"/>
    </w:p>
    <w:p w14:paraId="6EB43951" w14:textId="64DD6CCB" w:rsidR="007F4E12" w:rsidRDefault="007F4E12" w:rsidP="007F4E12">
      <w:pPr>
        <w:spacing w:after="0"/>
      </w:pPr>
      <w:r>
        <w:t xml:space="preserve">W tym roku specjaliści firmy HOMAG w dziedzinie obrzeży skupili się przede wszystkim na kwestii cyfryzacji i oprogramowania. Podczas HOMAG Treff w Schopfloch odwiedzający będą mogli poznać szeroki wybór nowych, cyfrowych produktów, które zapewniają przewagę w codziennej pracy dzięki okleiniarce lub automatycznej instalacji. </w:t>
      </w:r>
    </w:p>
    <w:p w14:paraId="58BC6CDF" w14:textId="44A0C7AA" w:rsidR="007F4E12" w:rsidRDefault="007F4E12" w:rsidP="007F4E12">
      <w:pPr>
        <w:spacing w:after="0"/>
      </w:pPr>
      <w:r>
        <w:t xml:space="preserve">Oprócz tego podczas HOMAG Treff w siedzibach w Holzbronn i Schopfloch odwiedzający będą mogli zobaczyć obszerne portfolio okleiniarek. Wszystkie maszyny firmy HOMAG zostaną zaprezentowane w nowym wzornictwie z wyposażeniem, które spełni najróżniejsze wymagania, oraz różnymi klasami mocy. </w:t>
      </w:r>
      <w:r>
        <w:br/>
        <w:t xml:space="preserve">Przedstawione zostaną następujące modele serii EDGETEQ: S-200, S-300, S-390, S-500 model 2482, S-500 profiLine z laserTec, S-500 profiLine z urządzeniem zwrotnym O-300. </w:t>
      </w:r>
    </w:p>
    <w:p w14:paraId="376D1E17" w14:textId="0C6BAD51" w:rsidR="007F4E12" w:rsidRDefault="007F4E12" w:rsidP="007F4E12">
      <w:pPr>
        <w:spacing w:after="0"/>
        <w:rPr>
          <w:rStyle w:val="Hyperlink"/>
        </w:rPr>
      </w:pPr>
      <w:r>
        <w:t xml:space="preserve">Dalsze informacje dotyczące poszczególnych maszyn znajdują się na stronie: </w:t>
      </w:r>
      <w:hyperlink r:id="rId11" w:history="1">
        <w:r>
          <w:rPr>
            <w:rStyle w:val="Hyperlink"/>
          </w:rPr>
          <w:t>www.homag.com/edge</w:t>
        </w:r>
      </w:hyperlink>
    </w:p>
    <w:p w14:paraId="62E28BEE" w14:textId="77777777" w:rsidR="008D2046" w:rsidRDefault="008D2046" w:rsidP="008D2046">
      <w:pPr>
        <w:pStyle w:val="Verzeichnis1"/>
        <w:tabs>
          <w:tab w:val="clear" w:pos="9639"/>
          <w:tab w:val="right" w:leader="dot" w:pos="8505"/>
        </w:tabs>
        <w:spacing w:before="0" w:after="0"/>
        <w:rPr>
          <w:b w:val="0"/>
        </w:rPr>
      </w:pPr>
    </w:p>
    <w:p w14:paraId="376DDB5E" w14:textId="77777777" w:rsidR="0036357A" w:rsidRDefault="008D204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r w:rsidRPr="008D2046">
        <w:rPr>
          <w:b w:val="0"/>
        </w:rPr>
        <w:fldChar w:fldCharType="begin"/>
      </w:r>
      <w:r w:rsidRPr="008D2046">
        <w:rPr>
          <w:b w:val="0"/>
        </w:rPr>
        <w:instrText xml:space="preserve"> TOC \o "1-2" \h \z \u </w:instrText>
      </w:r>
      <w:r w:rsidRPr="008D2046">
        <w:rPr>
          <w:b w:val="0"/>
        </w:rPr>
        <w:fldChar w:fldCharType="separate"/>
      </w:r>
      <w:hyperlink w:anchor="_Toc523992492" w:history="1">
        <w:r w:rsidR="0036357A" w:rsidRPr="002F5BAA">
          <w:rPr>
            <w:rStyle w:val="Hyperlink"/>
            <w:noProof/>
          </w:rPr>
          <w:t>Produkty cyfrowe i „schody krawędziowe” od małych do dużych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_Toc523992492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</w:t>
        </w:r>
        <w:r w:rsidR="0036357A">
          <w:rPr>
            <w:noProof/>
            <w:webHidden/>
          </w:rPr>
          <w:fldChar w:fldCharType="end"/>
        </w:r>
      </w:hyperlink>
    </w:p>
    <w:p w14:paraId="0C856A3C" w14:textId="77777777" w:rsidR="0036357A" w:rsidRDefault="00220E29">
      <w:pPr>
        <w:pStyle w:val="Verzeichnis2"/>
        <w:rPr>
          <w:rFonts w:asciiTheme="minorHAnsi" w:eastAsiaTheme="minorEastAsia" w:hAnsiTheme="minorHAnsi" w:cstheme="minorBidi"/>
          <w:noProof/>
          <w:color w:val="auto"/>
          <w:szCs w:val="22"/>
          <w:lang w:val="de-DE"/>
        </w:rPr>
      </w:pPr>
      <w:hyperlink w:anchor="_Toc523992493" w:history="1">
        <w:r w:rsidR="0036357A" w:rsidRPr="002F5BAA">
          <w:rPr>
            <w:rStyle w:val="Hyperlink"/>
            <w:noProof/>
          </w:rPr>
          <w:t>NOWOŚĆ! PRODUKTY CYFROWE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_Toc523992493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3</w:t>
        </w:r>
        <w:r w:rsidR="0036357A">
          <w:rPr>
            <w:noProof/>
            <w:webHidden/>
          </w:rPr>
          <w:fldChar w:fldCharType="end"/>
        </w:r>
      </w:hyperlink>
    </w:p>
    <w:p w14:paraId="75494567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94" w:history="1">
        <w:r w:rsidR="0036357A" w:rsidRPr="002F5BAA">
          <w:rPr>
            <w:rStyle w:val="Hyperlink"/>
            <w:noProof/>
          </w:rPr>
          <w:t>visualAssistant: mobilna pomoc bezpośrednio przy maszynie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_Toc523992494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3</w:t>
        </w:r>
        <w:r w:rsidR="0036357A">
          <w:rPr>
            <w:noProof/>
            <w:webHidden/>
          </w:rPr>
          <w:fldChar w:fldCharType="end"/>
        </w:r>
      </w:hyperlink>
    </w:p>
    <w:p w14:paraId="16F876CF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95" w:history="1">
        <w:r w:rsidR="0036357A" w:rsidRPr="002F5BAA">
          <w:rPr>
            <w:rStyle w:val="Hyperlink"/>
            <w:noProof/>
          </w:rPr>
          <w:t>qualityGuard basic: prewencyjny  monitoring jakości na okleiniarkach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_Toc523992495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4</w:t>
        </w:r>
        <w:r w:rsidR="0036357A">
          <w:rPr>
            <w:noProof/>
            <w:webHidden/>
          </w:rPr>
          <w:fldChar w:fldCharType="end"/>
        </w:r>
      </w:hyperlink>
    </w:p>
    <w:p w14:paraId="54F29660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96" w:history="1">
        <w:r w:rsidR="0036357A" w:rsidRPr="002F5BAA">
          <w:rPr>
            <w:rStyle w:val="Hyperlink"/>
            <w:noProof/>
          </w:rPr>
          <w:t>performanceControl basic:  prewencyjna kontrola mocy instalacji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_Toc523992496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7</w:t>
        </w:r>
        <w:r w:rsidR="0036357A">
          <w:rPr>
            <w:noProof/>
            <w:webHidden/>
          </w:rPr>
          <w:fldChar w:fldCharType="end"/>
        </w:r>
      </w:hyperlink>
    </w:p>
    <w:p w14:paraId="797FBD09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97" w:history="1">
        <w:r w:rsidR="0036357A" w:rsidRPr="002F5BAA">
          <w:rPr>
            <w:rStyle w:val="Hyperlink"/>
            <w:noProof/>
          </w:rPr>
          <w:t>System asystenta intelliGuide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_Toc523992497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8</w:t>
        </w:r>
        <w:r w:rsidR="0036357A">
          <w:rPr>
            <w:noProof/>
            <w:webHidden/>
          </w:rPr>
          <w:fldChar w:fldCharType="end"/>
        </w:r>
      </w:hyperlink>
    </w:p>
    <w:p w14:paraId="3483EC25" w14:textId="77777777" w:rsidR="0036357A" w:rsidRDefault="00220E29">
      <w:pPr>
        <w:pStyle w:val="Verzeichnis2"/>
        <w:rPr>
          <w:rFonts w:asciiTheme="minorHAnsi" w:eastAsiaTheme="minorEastAsia" w:hAnsiTheme="minorHAnsi" w:cstheme="minorBidi"/>
          <w:noProof/>
          <w:color w:val="auto"/>
          <w:szCs w:val="22"/>
          <w:lang w:val="de-DE"/>
        </w:rPr>
      </w:pPr>
      <w:hyperlink w:anchor="_Toc523992498" w:history="1">
        <w:r w:rsidR="0036357A" w:rsidRPr="002F5BAA">
          <w:rPr>
            <w:rStyle w:val="Hyperlink"/>
            <w:noProof/>
          </w:rPr>
          <w:t>NOWOŚCI W TECHNOLOGII MASZYNOWEJ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_Toc523992498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10</w:t>
        </w:r>
        <w:r w:rsidR="0036357A">
          <w:rPr>
            <w:noProof/>
            <w:webHidden/>
          </w:rPr>
          <w:fldChar w:fldCharType="end"/>
        </w:r>
      </w:hyperlink>
    </w:p>
    <w:p w14:paraId="4407143E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99" w:history="1">
        <w:r w:rsidR="0036357A" w:rsidRPr="002F5BAA">
          <w:rPr>
            <w:rStyle w:val="Hyperlink"/>
            <w:noProof/>
          </w:rPr>
          <w:t>Nowy pakiet obróbki: „Wąskie elementy”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_Toc523992499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10</w:t>
        </w:r>
        <w:r w:rsidR="0036357A">
          <w:rPr>
            <w:noProof/>
            <w:webHidden/>
          </w:rPr>
          <w:fldChar w:fldCharType="end"/>
        </w:r>
      </w:hyperlink>
    </w:p>
    <w:p w14:paraId="5EA06F54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500" w:history="1">
        <w:r w:rsidR="0036357A" w:rsidRPr="002F5BAA">
          <w:rPr>
            <w:rStyle w:val="Hyperlink"/>
            <w:noProof/>
          </w:rPr>
          <w:t>Nowy model do elastycznej obróbki obrzeży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_Toc523992500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11</w:t>
        </w:r>
        <w:r w:rsidR="0036357A">
          <w:rPr>
            <w:noProof/>
            <w:webHidden/>
          </w:rPr>
          <w:fldChar w:fldCharType="end"/>
        </w:r>
      </w:hyperlink>
    </w:p>
    <w:p w14:paraId="4BDBDD6E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501" w:history="1">
        <w:r w:rsidR="0036357A" w:rsidRPr="002F5BAA">
          <w:rPr>
            <w:rStyle w:val="Hyperlink"/>
            <w:noProof/>
          </w:rPr>
          <w:t>Elastyczna obróbka kleju do różnych zastosowań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_Toc523992501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11</w:t>
        </w:r>
        <w:r w:rsidR="0036357A">
          <w:rPr>
            <w:noProof/>
            <w:webHidden/>
          </w:rPr>
          <w:fldChar w:fldCharType="end"/>
        </w:r>
      </w:hyperlink>
    </w:p>
    <w:p w14:paraId="4CCA9EB9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502" w:history="1">
        <w:r w:rsidR="0036357A" w:rsidRPr="002F5BAA">
          <w:rPr>
            <w:rStyle w:val="Hyperlink"/>
            <w:noProof/>
          </w:rPr>
          <w:t>Przechowywanie kleju? Wymiana koloru? Stacja serwisowa XES 200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_Toc523992502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12</w:t>
        </w:r>
        <w:r w:rsidR="0036357A">
          <w:rPr>
            <w:noProof/>
            <w:webHidden/>
          </w:rPr>
          <w:fldChar w:fldCharType="end"/>
        </w:r>
      </w:hyperlink>
    </w:p>
    <w:p w14:paraId="14381047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503" w:history="1">
        <w:r w:rsidR="0036357A" w:rsidRPr="002F5BAA">
          <w:rPr>
            <w:rStyle w:val="Hyperlink"/>
            <w:noProof/>
          </w:rPr>
          <w:t>Frez kształtowy teraz jako agregat wielostopniowy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_Toc523992503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13</w:t>
        </w:r>
        <w:r w:rsidR="0036357A">
          <w:rPr>
            <w:noProof/>
            <w:webHidden/>
          </w:rPr>
          <w:fldChar w:fldCharType="end"/>
        </w:r>
      </w:hyperlink>
    </w:p>
    <w:p w14:paraId="45D52AF1" w14:textId="77777777" w:rsidR="0036357A" w:rsidRDefault="00220E29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504" w:history="1">
        <w:r w:rsidR="0036357A" w:rsidRPr="002F5BAA">
          <w:rPr>
            <w:rStyle w:val="Hyperlink"/>
            <w:noProof/>
          </w:rPr>
          <w:t>Najwyższa jakość obrzeży dla początkujących przedsiębiorstw</w:t>
        </w:r>
        <w:r w:rsidR="0036357A">
          <w:rPr>
            <w:noProof/>
            <w:webHidden/>
          </w:rPr>
          <w:tab/>
        </w:r>
        <w:r w:rsidR="0036357A">
          <w:rPr>
            <w:noProof/>
            <w:webHidden/>
          </w:rPr>
          <w:fldChar w:fldCharType="begin"/>
        </w:r>
        <w:r w:rsidR="0036357A">
          <w:rPr>
            <w:noProof/>
            <w:webHidden/>
          </w:rPr>
          <w:instrText xml:space="preserve"> PAGEREF _Toc523992504 \h </w:instrText>
        </w:r>
        <w:r w:rsidR="0036357A">
          <w:rPr>
            <w:noProof/>
            <w:webHidden/>
          </w:rPr>
        </w:r>
        <w:r w:rsidR="0036357A">
          <w:rPr>
            <w:noProof/>
            <w:webHidden/>
          </w:rPr>
          <w:fldChar w:fldCharType="separate"/>
        </w:r>
        <w:r w:rsidR="0036357A">
          <w:rPr>
            <w:noProof/>
            <w:webHidden/>
          </w:rPr>
          <w:t>13</w:t>
        </w:r>
        <w:r w:rsidR="0036357A">
          <w:rPr>
            <w:noProof/>
            <w:webHidden/>
          </w:rPr>
          <w:fldChar w:fldCharType="end"/>
        </w:r>
      </w:hyperlink>
    </w:p>
    <w:p w14:paraId="0BD21E0B" w14:textId="281F2312" w:rsidR="00D8498A" w:rsidRDefault="008D2046" w:rsidP="008D2046">
      <w:pPr>
        <w:pStyle w:val="Verzeichnis1"/>
        <w:tabs>
          <w:tab w:val="clear" w:pos="9639"/>
          <w:tab w:val="right" w:leader="dot" w:pos="8505"/>
        </w:tabs>
      </w:pPr>
      <w:r w:rsidRPr="008D2046">
        <w:rPr>
          <w:b w:val="0"/>
        </w:rPr>
        <w:fldChar w:fldCharType="end"/>
      </w:r>
      <w:r>
        <w:br w:type="page"/>
      </w:r>
    </w:p>
    <w:p w14:paraId="275577DA" w14:textId="27337A49" w:rsidR="008F4A1E" w:rsidRPr="005653DE" w:rsidRDefault="00EB0632" w:rsidP="008F4A1E">
      <w:pPr>
        <w:pStyle w:val="berschrift2"/>
        <w:rPr>
          <w:sz w:val="22"/>
        </w:rPr>
      </w:pPr>
      <w:bookmarkStart w:id="4" w:name="_Toc520966235"/>
      <w:bookmarkStart w:id="5" w:name="_Toc521936399"/>
      <w:bookmarkStart w:id="6" w:name="_Toc523992493"/>
      <w:r>
        <w:rPr>
          <w:noProof/>
          <w:lang w:val="de-DE"/>
        </w:rPr>
        <w:lastRenderedPageBreak/>
        <w:drawing>
          <wp:anchor distT="0" distB="0" distL="114300" distR="114300" simplePos="0" relativeHeight="251658240" behindDoc="0" locked="0" layoutInCell="1" allowOverlap="1" wp14:anchorId="6BE897FC" wp14:editId="6C83966C">
            <wp:simplePos x="0" y="0"/>
            <wp:positionH relativeFrom="column">
              <wp:posOffset>5941060</wp:posOffset>
            </wp:positionH>
            <wp:positionV relativeFrom="paragraph">
              <wp:posOffset>596265</wp:posOffset>
            </wp:positionV>
            <wp:extent cx="895350" cy="640715"/>
            <wp:effectExtent l="0" t="0" r="0" b="6985"/>
            <wp:wrapSquare wrapText="bothSides"/>
            <wp:docPr id="10" name="Grafik 10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A0DC" w:themeColor="background2"/>
        </w:rPr>
        <w:t>NOWOŚĆ! PRODUKTY CYFROWE</w:t>
      </w:r>
      <w:bookmarkEnd w:id="4"/>
      <w:bookmarkEnd w:id="5"/>
      <w:bookmarkEnd w:id="6"/>
      <w:r>
        <w:rPr>
          <w:color w:val="00A0DC" w:themeColor="background2"/>
        </w:rPr>
        <w:br/>
      </w:r>
    </w:p>
    <w:p w14:paraId="2D34BF5A" w14:textId="16BE8CFD" w:rsidR="00145B68" w:rsidRPr="00145B68" w:rsidRDefault="00145B68" w:rsidP="005653DE">
      <w:pPr>
        <w:pStyle w:val="berschrift1"/>
      </w:pPr>
      <w:bookmarkStart w:id="7" w:name="_Toc521936400"/>
      <w:bookmarkStart w:id="8" w:name="_Toc523992494"/>
      <w:r>
        <w:t>visualAssistant: mobilna pomoc bezpośrednio przy maszynie</w:t>
      </w:r>
      <w:bookmarkEnd w:id="7"/>
      <w:bookmarkEnd w:id="8"/>
    </w:p>
    <w:p w14:paraId="57C0BE3A" w14:textId="77777777" w:rsidR="00145B68" w:rsidRPr="00145B68" w:rsidRDefault="00145B68" w:rsidP="00145B68">
      <w:pPr>
        <w:pStyle w:val="berschrift3"/>
      </w:pPr>
      <w:bookmarkStart w:id="9" w:name="_Toc520966236"/>
      <w:r>
        <w:t>Dostęp do wszystkich informacji poprzez jedno dotknięcie</w:t>
      </w:r>
      <w:bookmarkEnd w:id="9"/>
    </w:p>
    <w:p w14:paraId="3C33F88D" w14:textId="3CF4EEC9" w:rsidR="00145B68" w:rsidRDefault="00145B68" w:rsidP="00145B68">
      <w:r>
        <w:t>Szybki dostęp do informacji o maszynie bezpośrednio podczas produkcji to już nie tylko pobożne życzenie. Dzięki systemowi asystenckiemu „visualAssistant” operator maszyny otrzymuje wszystkie informacje z żądanego obszaru po jednym dotknięciu ekranu tabletu. Przez zastosowanie „Augmented Reality” system rozpoznaje, przy którym agregacie znajduje się operator i udostępnia odpowiednią dokumentację. Dodatkowo treści zostaną zaprezentowane w przestrzeni trójwymiarowej. Operator dotykowo wybiera odpowiednie treści i w ten sposób uzyskuje informacje i wsparcie, dzięki którym może natychmiast sam rozwiązać problemy.</w:t>
      </w:r>
    </w:p>
    <w:p w14:paraId="30D2FC0F" w14:textId="77777777" w:rsidR="00145B68" w:rsidRDefault="00145B68" w:rsidP="00145B68">
      <w:pPr>
        <w:pStyle w:val="berschrift3"/>
      </w:pPr>
      <w:r>
        <w:t>Korzyści:</w:t>
      </w:r>
    </w:p>
    <w:p w14:paraId="291CA630" w14:textId="70432699" w:rsidR="00145B68" w:rsidRDefault="00145B68" w:rsidP="00145B68">
      <w:pPr>
        <w:pStyle w:val="Listenabsatz"/>
        <w:numPr>
          <w:ilvl w:val="0"/>
          <w:numId w:val="42"/>
        </w:numPr>
      </w:pPr>
      <w:r>
        <w:t>Wyświetlanie dokumentacji</w:t>
      </w:r>
    </w:p>
    <w:p w14:paraId="4B205801" w14:textId="6DE4E033" w:rsidR="00145B68" w:rsidRDefault="00145B68" w:rsidP="00145B68">
      <w:pPr>
        <w:pStyle w:val="Listenabsatz"/>
        <w:numPr>
          <w:ilvl w:val="0"/>
          <w:numId w:val="42"/>
        </w:numPr>
      </w:pPr>
      <w:r>
        <w:t>Rozpoznanie maszyny</w:t>
      </w:r>
    </w:p>
    <w:p w14:paraId="32DCECAA" w14:textId="41628905" w:rsidR="00145B68" w:rsidRDefault="00145B68" w:rsidP="00145B68">
      <w:pPr>
        <w:pStyle w:val="Listenabsatz"/>
        <w:numPr>
          <w:ilvl w:val="0"/>
          <w:numId w:val="42"/>
        </w:numPr>
      </w:pPr>
      <w:r>
        <w:t>Wszystkie dane są dostępne centralnie za pomocą platformy tapio</w:t>
      </w:r>
    </w:p>
    <w:p w14:paraId="7D5A7563" w14:textId="524C2037" w:rsidR="00145B68" w:rsidRDefault="00145B68" w:rsidP="00145B68">
      <w:pPr>
        <w:pStyle w:val="Listenabsatz"/>
        <w:numPr>
          <w:ilvl w:val="0"/>
          <w:numId w:val="42"/>
        </w:numPr>
      </w:pPr>
      <w:r>
        <w:t>Skrócenie czasu zakłócenia/zbrojenia, poprawa jakości obrabianego przedmiotu i zmniejszenie nakładu na szkolenia</w:t>
      </w:r>
    </w:p>
    <w:p w14:paraId="56E4C8DB" w14:textId="77777777" w:rsidR="00D8498A" w:rsidRDefault="00145B68" w:rsidP="008F4A1E">
      <w:pPr>
        <w:rPr>
          <w:color w:val="00A0DC" w:themeColor="background2"/>
        </w:rPr>
      </w:pPr>
      <w:r>
        <w:rPr>
          <w:b/>
          <w:color w:val="00A0DC" w:themeColor="background2"/>
        </w:rPr>
        <w:t>Na żywo podczas spotkania w Schopfloch:</w:t>
      </w:r>
      <w:r>
        <w:rPr>
          <w:color w:val="00A0DC" w:themeColor="background2"/>
        </w:rPr>
        <w:t xml:space="preserve"> </w:t>
      </w:r>
      <w:r>
        <w:rPr>
          <w:color w:val="00A0DC" w:themeColor="background2"/>
        </w:rPr>
        <w:br/>
        <w:t>Wersja demo strugarki i okleiniarki</w:t>
      </w:r>
    </w:p>
    <w:p w14:paraId="2D799773" w14:textId="21FA6ED3" w:rsidR="008F4A1E" w:rsidRDefault="00145B68" w:rsidP="008F4A1E">
      <w:r>
        <w:rPr>
          <w:color w:val="00A0DC" w:themeColor="background2"/>
        </w:rPr>
        <w:br/>
      </w:r>
      <w:r>
        <w:rPr>
          <w:noProof/>
          <w:color w:val="auto"/>
          <w:lang w:val="de-DE"/>
        </w:rPr>
        <w:lastRenderedPageBreak/>
        <mc:AlternateContent>
          <mc:Choice Requires="wps">
            <w:drawing>
              <wp:inline distT="0" distB="0" distL="0" distR="0" wp14:anchorId="7F8AF894" wp14:editId="489D18E9">
                <wp:extent cx="5379720" cy="1714500"/>
                <wp:effectExtent l="0" t="0" r="11430" b="19050"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9720" cy="17145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08672D" w14:textId="31B7C061" w:rsidR="00145B68" w:rsidRPr="00145B68" w:rsidRDefault="00145B68" w:rsidP="00145B6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„Nie trzeba długo szukać, ponieważ dokumentacja maszyny jest gotowa, a operator ma do niej łatwy dostęp. Wystarczy jedno dotknięcie i wszystkie informacje są dostępne. Prawie bezbłędna praca, a do tego maszyna jest „easy to use.”</w:t>
                            </w:r>
                          </w:p>
                          <w:p w14:paraId="32C87DDF" w14:textId="77777777" w:rsidR="008F4A1E" w:rsidRPr="008F4A1E" w:rsidRDefault="008F4A1E" w:rsidP="008F4A1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Michael Zetzsche</w:t>
                            </w:r>
                            <w:r>
                              <w:rPr>
                                <w:b/>
                              </w:rPr>
                              <w:br/>
                              <w:t>Head of Control Development BU Edge HOMAG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F8AF894" id="Rechteck 4" o:spid="_x0000_s1026" style="width:423.6pt;height:1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" fillcolor="white [3201]" strokecolor="#001941 [3204]" strokeweight="2pt">
                <v:textbox>
                  <w:txbxContent>
                    <w:p w14:paraId="7708672D" w14:textId="31B7C061" w:rsidR="00145B68" w:rsidRPr="00145B68" w:rsidRDefault="00145B68" w:rsidP="00145B6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„Nie trzeba długo szukać, ponieważ dokumentacja maszyny jest gotowa, a operator ma do niej łatwy dostęp. Wystarczy jedno dotknięcie i wszystkie informacje są dostępne. Prawie bezbłędna praca, a do tego maszyna jest „easy to use.”</w:t>
                      </w:r>
                    </w:p>
                    <w:p w14:paraId="32C87DDF" w14:textId="77777777" w:rsidR="008F4A1E" w:rsidRPr="008F4A1E" w:rsidRDefault="008F4A1E" w:rsidP="008F4A1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Michael Zetzsche</w:t>
                      </w:r>
                      <w:r>
                        <w:rPr>
                          <w:b/>
                        </w:rPr>
                        <w:br/>
                        <w:t>Head of Control Development BU Edge HOMAG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495FE2DB" w14:textId="77777777" w:rsidR="008F4A1E" w:rsidRDefault="008F4A1E" w:rsidP="008F4A1E">
      <w:r>
        <w:rPr>
          <w:noProof/>
          <w:lang w:val="de-DE"/>
        </w:rPr>
        <w:drawing>
          <wp:inline distT="0" distB="0" distL="0" distR="0" wp14:anchorId="7E8EC0C0" wp14:editId="025C9F17">
            <wp:extent cx="3240000" cy="215667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15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41337" w14:textId="126D5275" w:rsidR="008F4A1E" w:rsidRDefault="008F4A1E" w:rsidP="007F4E12">
      <w:pPr>
        <w:pStyle w:val="Titel"/>
        <w:rPr>
          <w:b w:val="0"/>
        </w:rPr>
      </w:pPr>
      <w:r>
        <w:t xml:space="preserve">Zdjęcie: </w:t>
      </w:r>
      <w:r>
        <w:rPr>
          <w:b w:val="0"/>
        </w:rPr>
        <w:t>Dzięki visualAssistant dokumentacje maszyn są dostępne dla operatora po jednym dotknięciu ekranu</w:t>
      </w:r>
    </w:p>
    <w:p w14:paraId="09AE9179" w14:textId="77777777" w:rsidR="005653DE" w:rsidRPr="005653DE" w:rsidRDefault="005653DE" w:rsidP="005653DE"/>
    <w:p w14:paraId="19D3EA3E" w14:textId="532D5487" w:rsidR="005653DE" w:rsidRPr="005653DE" w:rsidRDefault="005653DE" w:rsidP="005653DE">
      <w:r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60D58BD3" wp14:editId="09EF0A78">
            <wp:simplePos x="0" y="0"/>
            <wp:positionH relativeFrom="column">
              <wp:posOffset>5945505</wp:posOffset>
            </wp:positionH>
            <wp:positionV relativeFrom="paragraph">
              <wp:posOffset>259080</wp:posOffset>
            </wp:positionV>
            <wp:extent cx="895350" cy="640715"/>
            <wp:effectExtent l="0" t="0" r="0" b="6985"/>
            <wp:wrapSquare wrapText="bothSides"/>
            <wp:docPr id="14" name="Grafik 14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477B41" w14:textId="6326663E" w:rsidR="008F4A1E" w:rsidRDefault="00BA0DBB" w:rsidP="005653DE">
      <w:pPr>
        <w:pStyle w:val="berschrift1"/>
      </w:pPr>
      <w:bookmarkStart w:id="10" w:name="_Toc521936401"/>
      <w:bookmarkStart w:id="11" w:name="_Toc523992495"/>
      <w:r>
        <w:t xml:space="preserve">qualityGuard basic: prewencyjny </w:t>
      </w:r>
      <w:r>
        <w:br/>
        <w:t>monitoring jakości na okleiniarkach</w:t>
      </w:r>
      <w:bookmarkEnd w:id="10"/>
      <w:bookmarkEnd w:id="11"/>
    </w:p>
    <w:p w14:paraId="5DD5160D" w14:textId="6E05F493" w:rsidR="009C1143" w:rsidRDefault="00BA0DBB" w:rsidP="00BA0DBB">
      <w:r>
        <w:t xml:space="preserve">Jakość obrabianych przedmiotów nie zawsze jest taka sama. Jej kontrola często jest wyzwaniem – zwłaszcza gdy produkowana jest duża liczba sztuk. Jednak teraz ulega to zmianie dzięki „qualityGuard basic”. </w:t>
      </w:r>
      <w:r w:rsidR="008F5729">
        <w:rPr>
          <w:color w:val="000000"/>
        </w:rPr>
        <w:t>S</w:t>
      </w:r>
      <w:r w:rsidR="008F5729">
        <w:t xml:space="preserve">ystem rozpoznawania zgłasza wybrzuszenia obrabianych przedmiotów bezpośrednio </w:t>
      </w:r>
      <w:r w:rsidR="008F5729">
        <w:rPr>
          <w:color w:val="000000"/>
        </w:rPr>
        <w:t>operatorowi maszyny</w:t>
      </w:r>
      <w:r>
        <w:t xml:space="preserve">. Komunikat dociera do nich już wtedy, gdy jakość obrabianych przedmiotów powoli się pogarsza lub, gdy wybrzuszenie zwiększa się z przedmiotu na przedmiot. </w:t>
      </w:r>
    </w:p>
    <w:p w14:paraId="08AD2F9E" w14:textId="2589B109" w:rsidR="009C1143" w:rsidRDefault="009C1143" w:rsidP="00BA0DBB">
      <w:r>
        <w:rPr>
          <w:noProof/>
          <w:lang w:val="de-DE"/>
        </w:rPr>
        <w:lastRenderedPageBreak/>
        <w:drawing>
          <wp:inline distT="0" distB="0" distL="0" distR="0" wp14:anchorId="2E596A28" wp14:editId="08A8C6F0">
            <wp:extent cx="3238500" cy="181860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756" cy="1823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6A643" w14:textId="698C220C" w:rsidR="00EF7057" w:rsidRDefault="00EF7057" w:rsidP="00EF7057">
      <w:pPr>
        <w:pStyle w:val="Titel"/>
        <w:rPr>
          <w:b w:val="0"/>
        </w:rPr>
      </w:pPr>
      <w:r>
        <w:t xml:space="preserve">Zdjęcie: </w:t>
      </w:r>
      <w:r>
        <w:rPr>
          <w:b w:val="0"/>
        </w:rPr>
        <w:t>Pierwszy komunikat ostrzegawczy zostaje wygenerowany, gdy jakość obrabianych przedmiotów powoli się pogarsza</w:t>
      </w:r>
    </w:p>
    <w:p w14:paraId="4003261D" w14:textId="77777777" w:rsidR="009E02B8" w:rsidRPr="009E02B8" w:rsidRDefault="009E02B8" w:rsidP="009E02B8"/>
    <w:p w14:paraId="399C5457" w14:textId="62867CC4" w:rsidR="00BA0DBB" w:rsidRDefault="0018455A" w:rsidP="00BA0DBB">
      <w:r w:rsidRPr="0018455A">
        <w:t>Jeżeli obrabiany przedmiot faktycznie jest gorszej jakości, operator w odpowiednim momencie otrzymuje komunikat o błędzie, zanim element dotrze do okleiniarki.</w:t>
      </w:r>
      <w:r w:rsidR="00BA0DBB">
        <w:t xml:space="preserve"> Dodatkowo system przekazuje komunikat o błędzie operatorowi maszyny, a element może być odebrany w tym miejscu w trakcie produkcji. W ten sposób można zapobiec powstaniu sytuacji, w której obrabiane będą niepotrzebne obrabiane przedmioty i dojdzie do błędnej produkcji.</w:t>
      </w:r>
    </w:p>
    <w:p w14:paraId="66DF693B" w14:textId="23D4F346" w:rsidR="009C1143" w:rsidRDefault="009C1143" w:rsidP="00BA0DBB">
      <w:bookmarkStart w:id="12" w:name="_GoBack"/>
      <w:bookmarkEnd w:id="12"/>
      <w:r>
        <w:rPr>
          <w:noProof/>
          <w:lang w:val="de-DE"/>
        </w:rPr>
        <w:drawing>
          <wp:inline distT="0" distB="0" distL="0" distR="0" wp14:anchorId="3B857B0E" wp14:editId="457462A7">
            <wp:extent cx="3288725" cy="1847850"/>
            <wp:effectExtent l="0" t="0" r="698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61" cy="185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B7893" w14:textId="57A0408F" w:rsidR="00EF7057" w:rsidRDefault="00EF7057" w:rsidP="00EF7057">
      <w:pPr>
        <w:pStyle w:val="Titel"/>
      </w:pPr>
      <w:r>
        <w:t xml:space="preserve">Zdjęcie: </w:t>
      </w:r>
      <w:r>
        <w:rPr>
          <w:b w:val="0"/>
        </w:rPr>
        <w:t>Jeżeli obrabiany przedmiot jest złej jakości, można go pobrać w odpowiednim czasie jeszcze przed produkcją</w:t>
      </w:r>
    </w:p>
    <w:p w14:paraId="7F82D9D3" w14:textId="77777777" w:rsidR="00EF7057" w:rsidRDefault="00EF7057" w:rsidP="00BA0DBB"/>
    <w:p w14:paraId="3D5C5EFA" w14:textId="77777777" w:rsidR="00BA0DBB" w:rsidRDefault="00BA0DBB" w:rsidP="00BA0DBB">
      <w:pPr>
        <w:pStyle w:val="berschrift3"/>
      </w:pPr>
      <w:r>
        <w:t>Warunki:</w:t>
      </w:r>
    </w:p>
    <w:p w14:paraId="6012E9EA" w14:textId="1AF1E17B" w:rsidR="00BA0DBB" w:rsidRDefault="00BA0DBB" w:rsidP="00DF0F45">
      <w:pPr>
        <w:pStyle w:val="Listenabsatz"/>
        <w:numPr>
          <w:ilvl w:val="0"/>
          <w:numId w:val="43"/>
        </w:numPr>
      </w:pPr>
      <w:r>
        <w:t>Możliwość zastosowania w okleiniarkach serii EDGETEQ (od klasy mocy S-500 profiLine) z poprzedzającym systemem transportowym firmy HOMAG</w:t>
      </w:r>
    </w:p>
    <w:p w14:paraId="12843398" w14:textId="36BEB676" w:rsidR="00BA0DBB" w:rsidRDefault="00BA0DBB" w:rsidP="00DF0F45">
      <w:pPr>
        <w:pStyle w:val="Listenabsatz"/>
        <w:numPr>
          <w:ilvl w:val="0"/>
          <w:numId w:val="43"/>
        </w:numPr>
      </w:pPr>
      <w:r>
        <w:t>Podłączenie ekosystemu tapio</w:t>
      </w:r>
    </w:p>
    <w:p w14:paraId="74BBFD92" w14:textId="7131E9FA" w:rsidR="00BA0DBB" w:rsidRDefault="00DF0F45" w:rsidP="00DF0F45">
      <w:pPr>
        <w:pStyle w:val="berschrift3"/>
      </w:pPr>
      <w:r>
        <w:lastRenderedPageBreak/>
        <w:t>Korzyści:</w:t>
      </w:r>
    </w:p>
    <w:p w14:paraId="0FD1F91C" w14:textId="77777777" w:rsidR="00DF0F45" w:rsidRDefault="00DF0F45" w:rsidP="00DF0F45">
      <w:pPr>
        <w:pStyle w:val="Listenabsatz"/>
        <w:numPr>
          <w:ilvl w:val="0"/>
          <w:numId w:val="44"/>
        </w:numPr>
      </w:pPr>
      <w:r>
        <w:t>Wystarczająco wczesne rozpoznanie odchyleń jakości obrabianych przedmiotów</w:t>
      </w:r>
    </w:p>
    <w:p w14:paraId="404541F1" w14:textId="77777777" w:rsidR="00DF0F45" w:rsidRDefault="00DF0F45" w:rsidP="00DF0F45">
      <w:pPr>
        <w:pStyle w:val="Listenabsatz"/>
        <w:numPr>
          <w:ilvl w:val="0"/>
          <w:numId w:val="44"/>
        </w:numPr>
      </w:pPr>
      <w:r>
        <w:t>Unikanie przerw w produkcji</w:t>
      </w:r>
    </w:p>
    <w:p w14:paraId="61B36A95" w14:textId="7F9E3D69" w:rsidR="00DF0F45" w:rsidRDefault="00DF0F45" w:rsidP="00DF0F45">
      <w:pPr>
        <w:pStyle w:val="Listenabsatz"/>
        <w:numPr>
          <w:ilvl w:val="0"/>
          <w:numId w:val="44"/>
        </w:numPr>
      </w:pPr>
      <w:r>
        <w:t>Unikanie obróbki towarów wybrakowanych</w:t>
      </w:r>
    </w:p>
    <w:p w14:paraId="0CA6937C" w14:textId="77777777" w:rsidR="00172CCE" w:rsidRDefault="00172CCE">
      <w:pPr>
        <w:widowControl/>
        <w:spacing w:after="0" w:line="240" w:lineRule="auto"/>
      </w:pPr>
    </w:p>
    <w:p w14:paraId="6AFBC272" w14:textId="6D74B31E" w:rsidR="00BA0DBB" w:rsidRDefault="00BA0DBB">
      <w:pPr>
        <w:widowControl/>
        <w:spacing w:after="0" w:line="240" w:lineRule="auto"/>
      </w:pPr>
    </w:p>
    <w:p w14:paraId="077FF8E0" w14:textId="4B6F62D1" w:rsidR="00BA0DBB" w:rsidRPr="00BA0DBB" w:rsidRDefault="00787FA2" w:rsidP="005653DE">
      <w:pPr>
        <w:pStyle w:val="berschrift1"/>
      </w:pPr>
      <w:bookmarkStart w:id="13" w:name="_Toc521936402"/>
      <w:bookmarkStart w:id="14" w:name="_Toc523992496"/>
      <w:r>
        <w:rPr>
          <w:noProof/>
          <w:lang w:val="de-DE"/>
        </w:rPr>
        <w:drawing>
          <wp:anchor distT="0" distB="0" distL="114300" distR="114300" simplePos="0" relativeHeight="251662336" behindDoc="0" locked="0" layoutInCell="1" allowOverlap="1" wp14:anchorId="6FFB70BA" wp14:editId="56CDE267">
            <wp:simplePos x="0" y="0"/>
            <wp:positionH relativeFrom="column">
              <wp:posOffset>5948680</wp:posOffset>
            </wp:positionH>
            <wp:positionV relativeFrom="paragraph">
              <wp:posOffset>-5715</wp:posOffset>
            </wp:positionV>
            <wp:extent cx="895350" cy="640715"/>
            <wp:effectExtent l="0" t="0" r="0" b="6985"/>
            <wp:wrapSquare wrapText="bothSides"/>
            <wp:docPr id="15" name="Grafik 15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performanceControl basic: </w:t>
      </w:r>
      <w:r>
        <w:br/>
        <w:t>prewencyjna kontrola mocy instalacji</w:t>
      </w:r>
      <w:bookmarkEnd w:id="13"/>
      <w:bookmarkEnd w:id="14"/>
    </w:p>
    <w:p w14:paraId="2C4E1A91" w14:textId="0CDC144B" w:rsidR="00787FA2" w:rsidRDefault="00592271" w:rsidP="00787FA2">
      <w:r>
        <w:t xml:space="preserve">Przy pracy z urządzeniami powiązanymi w produkcji należy upewnić się, że zawsze działają one z pełną mocą. Dzięki stosowaniu podstawowej wersji „performanceControl” firma HOMAG cały czas pilnuje urządzeń w zakładach obróbki drewna i w czasie rzeczywistym analizuje dane. Oznacza to, że system podczas produkcji mierzy przy każdym przedmiocie obrabianym, czy w odpowiednim czasie znajduje się on w prawidłowym miejscu. </w:t>
      </w:r>
      <w:r w:rsidR="0018455A" w:rsidRPr="0018455A">
        <w:t>Jeżeli system stwierdzi odchylenia, generuje odpowiedni komunikat ostrzegawczy i przesyła go do operatora.</w:t>
      </w:r>
      <w:r>
        <w:t xml:space="preserve"> Zalety: szybka identyfikacja słabych punktów i lokalizacja błędów. W ten sposób można szybko rozpoznać spadek wydajności i wprowadzić odpowiednie środki zapobiegawcze. Dodatkowo liczba błędnych elementów zostanie zredukowana do minimum.</w:t>
      </w:r>
    </w:p>
    <w:p w14:paraId="4B5DF907" w14:textId="77777777" w:rsidR="00787FA2" w:rsidRDefault="00787FA2" w:rsidP="00787FA2">
      <w:pPr>
        <w:pStyle w:val="berschrift3"/>
      </w:pPr>
      <w:r>
        <w:t>Warunki:</w:t>
      </w:r>
    </w:p>
    <w:p w14:paraId="5470AA32" w14:textId="3EEC3829" w:rsidR="00787FA2" w:rsidRDefault="00787FA2" w:rsidP="00787FA2">
      <w:pPr>
        <w:pStyle w:val="Listenabsatz"/>
        <w:numPr>
          <w:ilvl w:val="0"/>
          <w:numId w:val="45"/>
        </w:numPr>
      </w:pPr>
      <w:r>
        <w:t>Powiązana instalacja z co najmniej dwoma okleiniarkami z powerTouch</w:t>
      </w:r>
    </w:p>
    <w:p w14:paraId="013E17C2" w14:textId="07335A69" w:rsidR="00787FA2" w:rsidRDefault="00787FA2" w:rsidP="00787FA2">
      <w:pPr>
        <w:pStyle w:val="Listenabsatz"/>
        <w:numPr>
          <w:ilvl w:val="0"/>
          <w:numId w:val="45"/>
        </w:numPr>
      </w:pPr>
      <w:r>
        <w:t>Wykorzystywanie zdalnego serwisu firmy HOMAG (infolinia serwisowa)</w:t>
      </w:r>
    </w:p>
    <w:p w14:paraId="76A0C4DF" w14:textId="582015A1" w:rsidR="008D6085" w:rsidRPr="00787FA2" w:rsidRDefault="00787FA2" w:rsidP="00787FA2">
      <w:pPr>
        <w:pStyle w:val="Listenabsatz"/>
        <w:numPr>
          <w:ilvl w:val="0"/>
          <w:numId w:val="45"/>
        </w:numPr>
        <w:rPr>
          <w:szCs w:val="22"/>
        </w:rPr>
      </w:pPr>
      <w:r>
        <w:t>Podłączenie ekosystemu tapio</w:t>
      </w:r>
    </w:p>
    <w:p w14:paraId="10ADA43D" w14:textId="38E94971" w:rsidR="008D6085" w:rsidRDefault="00787FA2" w:rsidP="008F4A1E">
      <w:pPr>
        <w:rPr>
          <w:szCs w:val="22"/>
        </w:rPr>
      </w:pPr>
      <w:r>
        <w:rPr>
          <w:noProof/>
          <w:lang w:val="de-DE"/>
        </w:rPr>
        <w:lastRenderedPageBreak/>
        <w:drawing>
          <wp:inline distT="0" distB="0" distL="0" distR="0" wp14:anchorId="68B33D7A" wp14:editId="42652ED4">
            <wp:extent cx="4010025" cy="2428875"/>
            <wp:effectExtent l="0" t="0" r="9525" b="952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9783"/>
                    <a:stretch/>
                  </pic:blipFill>
                  <pic:spPr bwMode="auto">
                    <a:xfrm>
                      <a:off x="0" y="0"/>
                      <a:ext cx="4014977" cy="24318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087325" w14:textId="77777777" w:rsidR="00172CCE" w:rsidRDefault="002D0054" w:rsidP="00EF7057">
      <w:pPr>
        <w:pStyle w:val="Titel"/>
        <w:rPr>
          <w:b w:val="0"/>
        </w:rPr>
      </w:pPr>
      <w:r>
        <w:t xml:space="preserve">Zdjęcie: </w:t>
      </w:r>
      <w:r>
        <w:rPr>
          <w:b w:val="0"/>
        </w:rPr>
        <w:t>Dzięki stosowaniu podstawowej wersji „performanceControl” firma HOMAG cały czas pilnuje urządzeń klientów i w czasie rzeczywistym analizuje dane.</w:t>
      </w:r>
    </w:p>
    <w:p w14:paraId="345662F3" w14:textId="77777777" w:rsidR="00172CCE" w:rsidRDefault="00172CCE" w:rsidP="00EF7057">
      <w:pPr>
        <w:pStyle w:val="Titel"/>
        <w:rPr>
          <w:b w:val="0"/>
        </w:rPr>
      </w:pPr>
    </w:p>
    <w:p w14:paraId="4697D171" w14:textId="711EE6CE" w:rsidR="008F4A1E" w:rsidRDefault="008F4A1E" w:rsidP="00EF7057">
      <w:pPr>
        <w:pStyle w:val="Titel"/>
        <w:rPr>
          <w:rFonts w:ascii="Calibri" w:hAnsi="Calibri"/>
          <w:b w:val="0"/>
          <w:bCs/>
        </w:rPr>
      </w:pPr>
    </w:p>
    <w:p w14:paraId="49896791" w14:textId="77777777" w:rsidR="00172CCE" w:rsidRPr="00172CCE" w:rsidRDefault="00172CCE" w:rsidP="00172CCE"/>
    <w:p w14:paraId="71C327A2" w14:textId="77777777" w:rsidR="008F4A1E" w:rsidRDefault="008F4A1E" w:rsidP="005653DE">
      <w:pPr>
        <w:pStyle w:val="berschrift1"/>
      </w:pPr>
      <w:bookmarkStart w:id="15" w:name="_Toc520966241"/>
      <w:bookmarkStart w:id="16" w:name="_Toc521936403"/>
      <w:bookmarkStart w:id="17" w:name="_Toc523992497"/>
      <w:r>
        <w:t>System asystenta intelliGuide</w:t>
      </w:r>
      <w:bookmarkEnd w:id="15"/>
      <w:bookmarkEnd w:id="16"/>
      <w:bookmarkEnd w:id="17"/>
    </w:p>
    <w:p w14:paraId="4F4A60A3" w14:textId="77777777" w:rsidR="008C5BCB" w:rsidRDefault="008C5BCB" w:rsidP="008C5BCB">
      <w:pPr>
        <w:pStyle w:val="berschrift3"/>
      </w:pPr>
      <w:r>
        <w:t>Teraz również w okleiniarkach</w:t>
      </w:r>
    </w:p>
    <w:p w14:paraId="4BAEA83A" w14:textId="1B793CC0" w:rsidR="008F4A1E" w:rsidRDefault="008F4A1E" w:rsidP="008C5BCB">
      <w:pPr>
        <w:widowControl/>
        <w:spacing w:after="0"/>
      </w:pPr>
      <w:r>
        <w:t xml:space="preserve">Firma HOMAG wprowadza w okleiniarkach to, co pierwotnie uzyskała w technologii przycinania płyt dzięki systemowi asystenta. Przy okleiniarkach system asystencki w obszarze wlotu obrabianego przedmiotu sygnalizuje, jak ma zareagować operator. Odbywa się to poprzez wyświetlenie wymiarów obrabianego przedmiotu na interaktywnych listwach LED, które dodatkowo świecą się na różne kolory i w ten sposób przekazują konkretne instrukcje. </w:t>
      </w:r>
    </w:p>
    <w:p w14:paraId="19809BD5" w14:textId="77777777" w:rsidR="00D44B55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 xml:space="preserve">Diody LED świecące się na biało przedstawiają wymiary obrabianego przedmiotu. W ten sposób operator dokładnie wie, w którym kierunku należy wprowadzić obrabiany przedmiot. </w:t>
      </w:r>
    </w:p>
    <w:p w14:paraId="5CF8EBAC" w14:textId="75E6EF03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Pozycja kodu kreskowego jest zaznaczana zieloną diodą LED.</w:t>
      </w:r>
    </w:p>
    <w:p w14:paraId="5476204A" w14:textId="77777777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W przypadku wielostronnego oklejania kolor pomarańczowy pokazuje, które obrzeże jest aktualnie obrabiane.</w:t>
      </w:r>
    </w:p>
    <w:p w14:paraId="6AED4BEE" w14:textId="52025F87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Kolor niebieski pojawia się, gdy wyświetla się komunikat o błędzie.</w:t>
      </w:r>
    </w:p>
    <w:p w14:paraId="2C86E971" w14:textId="77777777" w:rsidR="008F4A1E" w:rsidRPr="00BF1975" w:rsidRDefault="008F4A1E" w:rsidP="008C5BCB">
      <w:pPr>
        <w:pStyle w:val="berschrift3"/>
      </w:pPr>
      <w:r>
        <w:t>Zalety intelliGuide:</w:t>
      </w:r>
    </w:p>
    <w:p w14:paraId="4EB650D1" w14:textId="77777777" w:rsidR="008F4A1E" w:rsidRDefault="008F4A1E" w:rsidP="008C5BCB">
      <w:pPr>
        <w:pStyle w:val="Listenabsatz"/>
        <w:widowControl/>
        <w:numPr>
          <w:ilvl w:val="0"/>
          <w:numId w:val="38"/>
        </w:numPr>
        <w:spacing w:after="0"/>
      </w:pPr>
      <w:r>
        <w:lastRenderedPageBreak/>
        <w:t>Zwiększenie wydajności poprzez zmniejszenie brakujących elementów</w:t>
      </w:r>
    </w:p>
    <w:p w14:paraId="434747AE" w14:textId="77777777" w:rsidR="008F4A1E" w:rsidRDefault="008F4A1E" w:rsidP="008C5BCB">
      <w:pPr>
        <w:pStyle w:val="Listenabsatz"/>
        <w:widowControl/>
        <w:numPr>
          <w:ilvl w:val="0"/>
          <w:numId w:val="38"/>
        </w:numPr>
        <w:spacing w:after="0"/>
      </w:pPr>
      <w:r>
        <w:t>Zwiększenie komfortu obsługi</w:t>
      </w:r>
    </w:p>
    <w:p w14:paraId="2095AB50" w14:textId="77777777" w:rsidR="008F4A1E" w:rsidRDefault="008F4A1E" w:rsidP="008C5BCB">
      <w:pPr>
        <w:pStyle w:val="Listenabsatz"/>
        <w:widowControl/>
        <w:numPr>
          <w:ilvl w:val="0"/>
          <w:numId w:val="38"/>
        </w:numPr>
        <w:spacing w:after="0"/>
      </w:pPr>
      <w:r>
        <w:t>Duże bezpieczeństwo procesu</w:t>
      </w:r>
    </w:p>
    <w:p w14:paraId="28D9F262" w14:textId="77777777" w:rsidR="008F4A1E" w:rsidRPr="00297F6C" w:rsidRDefault="008F4A1E" w:rsidP="008C5BCB">
      <w:pPr>
        <w:pStyle w:val="Listenabsatz"/>
        <w:widowControl/>
        <w:spacing w:after="0"/>
        <w:ind w:left="0"/>
        <w:rPr>
          <w:sz w:val="18"/>
        </w:rPr>
      </w:pPr>
    </w:p>
    <w:p w14:paraId="3A1A6764" w14:textId="0A09749A" w:rsidR="00297F6C" w:rsidRDefault="008F4A1E" w:rsidP="008C5BCB">
      <w:pPr>
        <w:widowControl/>
        <w:spacing w:after="0"/>
        <w:rPr>
          <w:color w:val="00A0DC" w:themeColor="background2"/>
        </w:rPr>
      </w:pPr>
      <w:r>
        <w:rPr>
          <w:color w:val="00A0DC" w:themeColor="background2"/>
        </w:rPr>
        <w:t xml:space="preserve">System intelliGuide na okleiniarce EDGETEQ S-500, która stanowi część autonomicznej komórki można zobaczyć na stronie: </w:t>
      </w:r>
      <w:hyperlink r:id="rId17" w:history="1">
        <w:r>
          <w:rPr>
            <w:rStyle w:val="Hyperlink"/>
          </w:rPr>
          <w:t>www.homag.com/autonome-zelle</w:t>
        </w:r>
      </w:hyperlink>
    </w:p>
    <w:p w14:paraId="50EDC795" w14:textId="2B9D5E48" w:rsidR="008F4A1E" w:rsidRDefault="008C5BCB" w:rsidP="008F4A1E">
      <w:pPr>
        <w:widowControl/>
        <w:spacing w:after="0" w:line="240" w:lineRule="auto"/>
      </w:pPr>
      <w:r>
        <w:rPr>
          <w:noProof/>
          <w:lang w:val="de-DE"/>
        </w:rPr>
        <w:drawing>
          <wp:inline distT="0" distB="0" distL="0" distR="0" wp14:anchorId="79519675" wp14:editId="4DE63DE2">
            <wp:extent cx="3790950" cy="2013793"/>
            <wp:effectExtent l="0" t="0" r="0" b="571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803754" cy="2020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5713BF" w14:textId="77777777" w:rsidR="00172CCE" w:rsidRDefault="00D44B55" w:rsidP="00297F6C">
      <w:pPr>
        <w:pStyle w:val="Titel"/>
        <w:rPr>
          <w:b w:val="0"/>
        </w:rPr>
      </w:pPr>
      <w:r>
        <w:t xml:space="preserve">Zdjęcie: </w:t>
      </w:r>
      <w:r>
        <w:rPr>
          <w:b w:val="0"/>
        </w:rPr>
        <w:t>Za pomocą wstęg diod LED system intelliGuide  pokazuje na okleiniarkach na wlocie obrabianego przedmiotu, jak ma zareagować operator.</w:t>
      </w:r>
    </w:p>
    <w:p w14:paraId="09874DFF" w14:textId="77777777" w:rsidR="00172CCE" w:rsidRDefault="00172CCE" w:rsidP="00297F6C">
      <w:pPr>
        <w:pStyle w:val="Titel"/>
        <w:rPr>
          <w:b w:val="0"/>
        </w:rPr>
      </w:pPr>
    </w:p>
    <w:p w14:paraId="10047633" w14:textId="26C7EFED" w:rsidR="00297F6C" w:rsidRDefault="00297F6C" w:rsidP="00297F6C">
      <w:pPr>
        <w:pStyle w:val="Titel"/>
      </w:pPr>
    </w:p>
    <w:p w14:paraId="78920B3A" w14:textId="6A194EBC" w:rsidR="008C5BCB" w:rsidRDefault="00043321" w:rsidP="00043321">
      <w:pPr>
        <w:pStyle w:val="berschrift2"/>
        <w:rPr>
          <w:color w:val="00A0DC" w:themeColor="background2"/>
        </w:rPr>
      </w:pPr>
      <w:bookmarkStart w:id="18" w:name="_Toc521936404"/>
      <w:bookmarkStart w:id="19" w:name="_Toc523992498"/>
      <w:r>
        <w:rPr>
          <w:color w:val="00A0DC" w:themeColor="background2"/>
        </w:rPr>
        <w:t>NOWOŚCI W TECHNOLOGII MASZYNOWEJ</w:t>
      </w:r>
      <w:bookmarkEnd w:id="18"/>
      <w:bookmarkEnd w:id="19"/>
    </w:p>
    <w:p w14:paraId="2A3D2D49" w14:textId="77777777" w:rsidR="005653DE" w:rsidRPr="005653DE" w:rsidRDefault="005653DE" w:rsidP="005653DE"/>
    <w:p w14:paraId="3EF5F742" w14:textId="77777777" w:rsidR="008F4A1E" w:rsidRDefault="008F4A1E" w:rsidP="005653DE">
      <w:pPr>
        <w:pStyle w:val="berschrift1"/>
      </w:pPr>
      <w:bookmarkStart w:id="20" w:name="_Toc520966242"/>
      <w:bookmarkStart w:id="21" w:name="_Toc521936405"/>
      <w:bookmarkStart w:id="22" w:name="_Toc523992499"/>
      <w:r>
        <w:t>Nowy pakiet obróbki: „Wąskie elementy”</w:t>
      </w:r>
      <w:bookmarkEnd w:id="20"/>
      <w:bookmarkEnd w:id="21"/>
      <w:bookmarkEnd w:id="22"/>
    </w:p>
    <w:p w14:paraId="2D2242B6" w14:textId="77777777" w:rsidR="008C5BCB" w:rsidRDefault="008C5BCB" w:rsidP="008C5BCB">
      <w:pPr>
        <w:pStyle w:val="berschrift3"/>
      </w:pPr>
      <w:r>
        <w:t>Łatwa produkcja szuflad</w:t>
      </w:r>
    </w:p>
    <w:p w14:paraId="7D1B748B" w14:textId="37AE011F" w:rsidR="008F4A1E" w:rsidRDefault="008F4A1E" w:rsidP="008C5BCB">
      <w:pPr>
        <w:spacing w:after="0"/>
      </w:pPr>
      <w:r>
        <w:t xml:space="preserve">Każda produkcja mebli wiąże się ze specjalnymi wymaganiami dotyczącymi wąskich elementów – w szczególności przy produkcji frontów do szuflad (np. meble biurowe i kuchenne). Zakłady produkcji mebli będą mogły teraz spełnić te wymagania dzięki nowemu pakietowi wąskich elementów firmy HOMAG do okleiniarek: dzięki zmianie mocowania przedmiotów obrabianych możliwe jest oklejanie małych przedmiotów o maksymalnej długości 280 mm i szerokości 40 mm. </w:t>
      </w:r>
    </w:p>
    <w:p w14:paraId="2152E2F9" w14:textId="77777777" w:rsidR="008F4A1E" w:rsidRDefault="008F4A1E" w:rsidP="008C5BCB">
      <w:pPr>
        <w:spacing w:after="0"/>
      </w:pPr>
      <w:r>
        <w:t>Pakiet wąskich elementów można zastosować w</w:t>
      </w:r>
    </w:p>
    <w:p w14:paraId="03DA2248" w14:textId="77777777" w:rsidR="008F4A1E" w:rsidRDefault="008F4A1E" w:rsidP="008C5BCB">
      <w:pPr>
        <w:pStyle w:val="Listenabsatz"/>
        <w:numPr>
          <w:ilvl w:val="0"/>
          <w:numId w:val="40"/>
        </w:numPr>
        <w:spacing w:after="0"/>
      </w:pPr>
      <w:r>
        <w:t>poszczególne maszyny</w:t>
      </w:r>
    </w:p>
    <w:p w14:paraId="6261E3FE" w14:textId="77777777" w:rsidR="008F4A1E" w:rsidRDefault="008F4A1E" w:rsidP="008C5BCB">
      <w:pPr>
        <w:pStyle w:val="Listenabsatz"/>
        <w:numPr>
          <w:ilvl w:val="0"/>
          <w:numId w:val="40"/>
        </w:numPr>
        <w:spacing w:after="0"/>
      </w:pPr>
      <w:r>
        <w:lastRenderedPageBreak/>
        <w:t xml:space="preserve">liniach tandemowych do obróbki wzdłużnej </w:t>
      </w:r>
    </w:p>
    <w:p w14:paraId="60747E2F" w14:textId="77777777" w:rsidR="008F4A1E" w:rsidRDefault="008F4A1E" w:rsidP="008C5BCB">
      <w:pPr>
        <w:pStyle w:val="Listenabsatz"/>
        <w:numPr>
          <w:ilvl w:val="0"/>
          <w:numId w:val="40"/>
        </w:numPr>
        <w:spacing w:after="0"/>
      </w:pPr>
      <w:r>
        <w:t>urządzeniach do czterostronnego oklejania z liną tandemową i dwustronną maszyną</w:t>
      </w:r>
    </w:p>
    <w:p w14:paraId="67D01C95" w14:textId="140A6379" w:rsidR="008C5BCB" w:rsidRDefault="005B265A" w:rsidP="008F4A1E">
      <w:pPr>
        <w:spacing w:line="240" w:lineRule="auto"/>
        <w:rPr>
          <w:b/>
        </w:rPr>
      </w:pPr>
      <w:r>
        <w:rPr>
          <w:noProof/>
          <w:lang w:val="de-DE"/>
        </w:rPr>
        <w:drawing>
          <wp:inline distT="0" distB="0" distL="0" distR="0" wp14:anchorId="3DF5A038" wp14:editId="2E93D128">
            <wp:extent cx="2420158" cy="325755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32683" cy="3274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A36868" w14:textId="15DA4CF7" w:rsidR="00353C9B" w:rsidRDefault="005B265A" w:rsidP="00353C9B">
      <w:pPr>
        <w:pStyle w:val="Titel"/>
      </w:pPr>
      <w:r>
        <w:t xml:space="preserve">Zdjęcie: </w:t>
      </w:r>
      <w:r>
        <w:rPr>
          <w:b w:val="0"/>
        </w:rPr>
        <w:t>Wąskie elementy to żaden problem: atutem nowego pakietu wąskich elementów jest zmienione mocowanie obrabianych przedmiotów</w:t>
      </w:r>
      <w:r w:rsidR="00172CCE">
        <w:rPr>
          <w:b w:val="0"/>
        </w:rPr>
        <w:t xml:space="preserve"> </w:t>
      </w:r>
      <w:r w:rsidR="00172CCE" w:rsidRPr="00172CCE">
        <w:rPr>
          <w:b w:val="0"/>
        </w:rPr>
        <w:t>(fotolia; #170705018 | srki66)</w:t>
      </w:r>
      <w:r>
        <w:rPr>
          <w:b w:val="0"/>
        </w:rPr>
        <w:br w:type="page"/>
      </w:r>
    </w:p>
    <w:p w14:paraId="37B0982A" w14:textId="77777777" w:rsidR="005B265A" w:rsidRDefault="005B265A" w:rsidP="005653DE">
      <w:pPr>
        <w:pStyle w:val="berschrift1"/>
      </w:pPr>
      <w:bookmarkStart w:id="23" w:name="_Toc521936406"/>
      <w:bookmarkStart w:id="24" w:name="_Toc523992500"/>
      <w:r>
        <w:lastRenderedPageBreak/>
        <w:t>Nowy model do elastycznej obróbki obrzeży</w:t>
      </w:r>
      <w:bookmarkEnd w:id="23"/>
      <w:bookmarkEnd w:id="24"/>
    </w:p>
    <w:p w14:paraId="710EA3C9" w14:textId="1BA9D746" w:rsidR="005B265A" w:rsidRDefault="005B265A" w:rsidP="005B265A">
      <w:pPr>
        <w:rPr>
          <w:rFonts w:cs="Arial"/>
        </w:rPr>
      </w:pPr>
      <w:r>
        <w:rPr>
          <w:rFonts w:cs="Arial"/>
        </w:rPr>
        <w:t>Z okazji HOMAG Treff specjaliści z dziedziny obrzeży z Schopfloch rozszerzyli serię okleiniarek EDGETEQ S-500 o model 2491.</w:t>
      </w:r>
      <w:r>
        <w:rPr>
          <w:rFonts w:cs="Arial"/>
        </w:rPr>
        <w:br/>
        <w:t>Dzięki tej maszynie użytkownik może oklejać obrzeża, precyzyjnie odcinać i ponownie obrabiać – włącznie z zaokrąglaniem stron czołowych. Na życzenie klienta można dodatkowo zastosować klej PUR i/lub airTec. Krawędzie forniru będą zaokrąglane bez wyrw za pomocą frezowania kształtowego z czterema silnikami. Na końcu maszyny można dodatkowo zamontować agregat do podgrzewania obrzeży w przypadku pęknięcia o białym przełomie. Dzięki różnym pakietom wyposażenia model 2491 dopasowuje się do wielu wymagań i zapewnia jeszcze większą elastyczność dzięki dodatkowej przestrzeni na montaż agregatu do frezowania wpustów. Posuw do 25 m/min umożliwia firmom produkującym na większą skalę uzyskanie optymalnej wydajności.</w:t>
      </w:r>
    </w:p>
    <w:p w14:paraId="41BD21F4" w14:textId="6FC52D07" w:rsidR="00353C9B" w:rsidRDefault="00353C9B" w:rsidP="005B265A">
      <w:pPr>
        <w:rPr>
          <w:rFonts w:cs="Arial"/>
        </w:rPr>
      </w:pPr>
      <w:r>
        <w:rPr>
          <w:noProof/>
          <w:lang w:val="de-DE"/>
        </w:rPr>
        <w:drawing>
          <wp:inline distT="0" distB="0" distL="0" distR="0" wp14:anchorId="7A5D4D9D" wp14:editId="05AD2062">
            <wp:extent cx="4933950" cy="135754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4153" cy="135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01369" w14:textId="77777777" w:rsidR="005653DE" w:rsidRDefault="005653DE" w:rsidP="005B265A">
      <w:pPr>
        <w:rPr>
          <w:rFonts w:cs="Arial"/>
        </w:rPr>
      </w:pPr>
    </w:p>
    <w:p w14:paraId="75235B4D" w14:textId="373685F0" w:rsidR="005B265A" w:rsidRPr="001E155E" w:rsidRDefault="005B265A" w:rsidP="005653DE">
      <w:pPr>
        <w:pStyle w:val="berschrift1"/>
        <w:rPr>
          <w:rFonts w:ascii="Times New Roman" w:hAnsi="Times New Roman"/>
          <w:sz w:val="24"/>
          <w:szCs w:val="24"/>
        </w:rPr>
      </w:pPr>
      <w:bookmarkStart w:id="25" w:name="_Toc521936407"/>
      <w:bookmarkStart w:id="26" w:name="_Toc523992501"/>
      <w:r>
        <w:t>Elastyczna obróbka kleju do różnych zastosowań</w:t>
      </w:r>
      <w:bookmarkEnd w:id="25"/>
      <w:bookmarkEnd w:id="26"/>
    </w:p>
    <w:p w14:paraId="687289E3" w14:textId="77777777" w:rsidR="005B265A" w:rsidRDefault="005B265A" w:rsidP="005B265A">
      <w:pPr>
        <w:rPr>
          <w:color w:val="000000"/>
        </w:rPr>
      </w:pPr>
      <w:r>
        <w:rPr>
          <w:color w:val="000000"/>
        </w:rPr>
        <w:t>Perfekcyjne spoiny, prosta obsługa i pełna automatyzacja: to połączenie wyróżnia maszynę EDGETEQ S-390 – model 1860. Optymalnie nadaje się ona w rzemiośle i w zastosowaniach przemysłowych. Prędkość posuwu do 20 m/min, obróbka obrzeży o grubości do 12 mm (także z litego drewna) oraz górny docisk pasowy do pewnego mocowania obrabianych przedmiotów to cechy, które warto wymienić. Ponadto jej pełna automatyzacja umożliwia szybkie i proste ustawianie. Za sprawą stołu z poduszką powietrzną na wlocie maszyny może być ona w łatwy sposób załadowana ciężkim i dużymi obrabianymi przedmiotami.</w:t>
      </w:r>
    </w:p>
    <w:p w14:paraId="0D20BF7B" w14:textId="4BBEE7BE" w:rsidR="005B265A" w:rsidRPr="005653DE" w:rsidRDefault="005B265A" w:rsidP="005653DE">
      <w:pPr>
        <w:pStyle w:val="berschrift1"/>
      </w:pPr>
      <w:bookmarkStart w:id="27" w:name="_Toc523992502"/>
      <w:r>
        <w:lastRenderedPageBreak/>
        <w:t>Przechowywanie kleju? Wymiana koloru?</w:t>
      </w:r>
      <w:r>
        <w:br/>
        <w:t>Stacja serwisowa XES 200</w:t>
      </w:r>
      <w:bookmarkEnd w:id="27"/>
    </w:p>
    <w:p w14:paraId="3C5E8862" w14:textId="6B4A5B82" w:rsidR="005B265A" w:rsidRDefault="005B265A" w:rsidP="005B265A">
      <w:pPr>
        <w:rPr>
          <w:rFonts w:ascii="Times New Roman" w:hAnsi="Times New Roman"/>
          <w:sz w:val="24"/>
          <w:szCs w:val="24"/>
        </w:rPr>
      </w:pPr>
      <w:r>
        <w:rPr>
          <w:color w:val="000000"/>
        </w:rPr>
        <w:t xml:space="preserve">Oprócz systemu nakładania kleju QA 65 N do stosowania klasycznego granulatu kleju w centrum zainteresowania znajduje sie obróbka klejów PUR. Pod względem odporności na wodę i wysoką temperaturę maszyna ta zapewnia kluczowe korzyści. Kwestię obróbki kleju PU rozwiązano tu za pomocą wytapiacza o wydajności topienia 2,5 kg/h. W ten sposób dostarczana jest zawsze odpowiednia ilość kleju. Zbiornik topienia kleju można zdjąć ręcznie. Zmiana koloru jest prosta, a otwarte opakowania kleju PUR można przechowywać np. w punkcie serwisowym XES 200 przez wiele dni po wytworzeniu próżni. </w:t>
      </w:r>
      <w:r>
        <w:rPr>
          <w:color w:val="000000"/>
        </w:rPr>
        <w:br/>
        <w:t>Ponadto wszystkie agregaty obróbki końcowej – frez precyzyjny, frez kształtowy i nóż wygładzający, które nadają obrzeżom nienaganny wygląd – są wykonane w technologii wielostopniowej.</w:t>
      </w:r>
    </w:p>
    <w:p w14:paraId="329F5523" w14:textId="77777777" w:rsidR="005653DE" w:rsidRDefault="005B265A" w:rsidP="005653DE">
      <w:r>
        <w:rPr>
          <w:noProof/>
          <w:color w:val="000000"/>
          <w:lang w:val="de-DE"/>
        </w:rPr>
        <w:drawing>
          <wp:inline distT="0" distB="0" distL="0" distR="0" wp14:anchorId="3EB294F0" wp14:editId="526B1888">
            <wp:extent cx="5103588" cy="1685925"/>
            <wp:effectExtent l="0" t="0" r="1905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16-Modell 1860E-EDGETEQ_S-390-RGB-72dpi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" b="6408"/>
                    <a:stretch/>
                  </pic:blipFill>
                  <pic:spPr bwMode="auto">
                    <a:xfrm>
                      <a:off x="0" y="0"/>
                      <a:ext cx="5113236" cy="1689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C5285D" w14:textId="2591F031" w:rsidR="005B265A" w:rsidRDefault="005B265A" w:rsidP="005653DE">
      <w:pPr>
        <w:pStyle w:val="Titel"/>
      </w:pPr>
      <w:r>
        <w:t xml:space="preserve">Zdjęcie: </w:t>
      </w:r>
      <w:r>
        <w:rPr>
          <w:b w:val="0"/>
        </w:rPr>
        <w:t>Robi to z łatwością: maszyna EDGETEQ S-390 – model 1860 E to specjalista w dziedzinie obróbki kleju PUR</w:t>
      </w:r>
    </w:p>
    <w:p w14:paraId="60FBBB16" w14:textId="77777777" w:rsidR="00B62593" w:rsidRDefault="00B62593" w:rsidP="00B62593">
      <w:pPr>
        <w:autoSpaceDE w:val="0"/>
        <w:autoSpaceDN w:val="0"/>
        <w:adjustRightInd w:val="0"/>
        <w:spacing w:after="0" w:line="240" w:lineRule="auto"/>
        <w:rPr>
          <w:b/>
        </w:rPr>
      </w:pPr>
      <w:r>
        <w:rPr>
          <w:rFonts w:ascii="NimbusSanL" w:hAnsi="NimbusSanL" w:cs="NimbusSanL"/>
          <w:noProof/>
          <w:color w:val="000000"/>
          <w:lang w:val="de-DE"/>
        </w:rPr>
        <w:drawing>
          <wp:inline distT="0" distB="0" distL="0" distR="0" wp14:anchorId="5E30A804" wp14:editId="3258985F">
            <wp:extent cx="2394996" cy="1981200"/>
            <wp:effectExtent l="0" t="0" r="571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rvicestation_P1050664_frei-weiss-RGB-72dpi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94" b="5047"/>
                    <a:stretch/>
                  </pic:blipFill>
                  <pic:spPr bwMode="auto">
                    <a:xfrm>
                      <a:off x="0" y="0"/>
                      <a:ext cx="2402025" cy="1987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A197F0" w14:textId="274EB5B2" w:rsidR="00B62593" w:rsidRDefault="00B62593" w:rsidP="00B62593">
      <w:pPr>
        <w:pStyle w:val="Titel"/>
      </w:pPr>
      <w:r>
        <w:t xml:space="preserve">Zdjęcie: </w:t>
      </w:r>
      <w:r>
        <w:rPr>
          <w:b w:val="0"/>
        </w:rPr>
        <w:t>Stacja serwisowa XES 200</w:t>
      </w:r>
      <w:r>
        <w:rPr>
          <w:b w:val="0"/>
        </w:rPr>
        <w:br w:type="page"/>
      </w:r>
    </w:p>
    <w:p w14:paraId="723D54EF" w14:textId="77777777" w:rsidR="005B265A" w:rsidRPr="006C36EF" w:rsidRDefault="005B265A" w:rsidP="005653DE">
      <w:pPr>
        <w:pStyle w:val="berschrift1"/>
      </w:pPr>
      <w:bookmarkStart w:id="28" w:name="_Toc521936408"/>
      <w:bookmarkStart w:id="29" w:name="_Toc523992503"/>
      <w:r>
        <w:lastRenderedPageBreak/>
        <w:t>Frez kształtowy teraz jako agregat wielostopniowy</w:t>
      </w:r>
      <w:bookmarkEnd w:id="28"/>
      <w:bookmarkEnd w:id="29"/>
    </w:p>
    <w:p w14:paraId="5BE46E5D" w14:textId="29BDA407" w:rsidR="005B265A" w:rsidRDefault="005B265A" w:rsidP="005B265A">
      <w:pPr>
        <w:rPr>
          <w:color w:val="000000"/>
        </w:rPr>
      </w:pPr>
      <w:r>
        <w:rPr>
          <w:color w:val="000000"/>
        </w:rPr>
        <w:t xml:space="preserve">„Model 1450 E” to nazwa okleiniarki z serii EDGETEQ S-300, która na wiosnę firma HOMAG wprowadziła do swojego portfolio. To na niej firma HOMAG zaprezentowała podczas wydarzenia Treff cały szereg agregatów wielostopniowych, optymalizujących przepływ materiałów w produkcji i na wylocie. </w:t>
      </w:r>
      <w:r>
        <w:rPr>
          <w:color w:val="000000"/>
        </w:rPr>
        <w:br/>
        <w:t xml:space="preserve">Technologia wielostopniowa znalazła zastosowanie we frezie precyzyjnym, frezie kształtującym i nożu wygładzającym. </w:t>
      </w:r>
      <w:r>
        <w:rPr>
          <w:color w:val="000000"/>
        </w:rPr>
        <w:br/>
        <w:t>Od wiosny użytkownicy korzystają również z rozszerzonej funkcji do obróbki narożników w obrabianych przedmiotach. Za sprawą nowego narzędzia, które wystarczy przełączyć podczas przerwy w pracy, frez kształtowy także zamienia się w agregat wielostopniowy – obecnie można wybierać między dwoma profilami.</w:t>
      </w:r>
      <w:r>
        <w:rPr>
          <w:color w:val="000000"/>
        </w:rPr>
        <w:br/>
      </w:r>
      <w:r>
        <w:rPr>
          <w:noProof/>
          <w:lang w:val="de-DE"/>
        </w:rPr>
        <w:drawing>
          <wp:inline distT="0" distB="0" distL="0" distR="0" wp14:anchorId="3EB9A04D" wp14:editId="7071D777">
            <wp:extent cx="3619500" cy="1634599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40-Modell 1450E-EDGETEQ_S-300_QA65N-RGB-72dpi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4481" cy="1636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.</w:t>
      </w:r>
    </w:p>
    <w:p w14:paraId="656ACA0A" w14:textId="54FA25F1" w:rsidR="005B265A" w:rsidRDefault="005B265A" w:rsidP="005B265A">
      <w:pPr>
        <w:pStyle w:val="Titel"/>
      </w:pPr>
      <w:r>
        <w:t xml:space="preserve">Zdjęcie: </w:t>
      </w:r>
      <w:r>
        <w:rPr>
          <w:b w:val="0"/>
        </w:rPr>
        <w:t>W maszynie EDGETEQ S-300 model 1450 E zastosowana została technologia wielostopniowa przy frezie precyzyjnym, frezie kształtowym i nożu wygładzającym</w:t>
      </w:r>
    </w:p>
    <w:p w14:paraId="4CD5BCD2" w14:textId="77777777" w:rsidR="005B265A" w:rsidRDefault="005B265A" w:rsidP="005B265A">
      <w:pPr>
        <w:rPr>
          <w:color w:val="000000"/>
        </w:rPr>
      </w:pPr>
    </w:p>
    <w:p w14:paraId="10DC65E2" w14:textId="77777777" w:rsidR="005B265A" w:rsidRDefault="005B265A" w:rsidP="005B265A">
      <w:pPr>
        <w:rPr>
          <w:rFonts w:cs="Arial"/>
        </w:rPr>
      </w:pPr>
    </w:p>
    <w:p w14:paraId="66A4E08F" w14:textId="7198EC6D" w:rsidR="00F37B96" w:rsidRDefault="00F37B96" w:rsidP="005653DE">
      <w:pPr>
        <w:pStyle w:val="berschrift1"/>
        <w:rPr>
          <w:rFonts w:ascii="Times New Roman" w:hAnsi="Times New Roman"/>
          <w:sz w:val="24"/>
          <w:szCs w:val="24"/>
        </w:rPr>
      </w:pPr>
      <w:bookmarkStart w:id="30" w:name="_Toc521936409"/>
      <w:bookmarkStart w:id="31" w:name="_Toc523992504"/>
      <w:r>
        <w:t>Najwyższa jakość obrzeży dla początkujących przedsiębiorstw</w:t>
      </w:r>
      <w:bookmarkEnd w:id="30"/>
      <w:bookmarkEnd w:id="31"/>
    </w:p>
    <w:p w14:paraId="78D625BA" w14:textId="259BDBAF" w:rsidR="00F37B96" w:rsidRDefault="00F37B96" w:rsidP="00F37B96">
      <w:pPr>
        <w:rPr>
          <w:color w:val="000000"/>
        </w:rPr>
      </w:pPr>
      <w:r>
        <w:rPr>
          <w:color w:val="000000"/>
        </w:rPr>
        <w:t>Specjalnie dla rzemiosła firma HOMAG oferuje nowe, sprytne rozwiązanie w obszarze dla początkujących</w:t>
      </w:r>
      <w:r>
        <w:rPr>
          <w:color w:val="000000"/>
        </w:rPr>
        <w:br/>
        <w:t xml:space="preserve">dzięki okleiniarce EDGETEQ S-200 – model 1130 FC. Agregat frezowania spoin przygotowuje obrzeże pod optymalną spoinę, a dwusilnikowy agregat przycinający wykonuje idealne cięcie. Agregat frezujący przekonuje prostą regulacją. Wykańczanie </w:t>
      </w:r>
      <w:r>
        <w:rPr>
          <w:color w:val="000000"/>
        </w:rPr>
        <w:lastRenderedPageBreak/>
        <w:t>obejmuje trzy agregaty, które są wyposażone w cyklinę profilującą ze standardowymi głowicami szybkowymiennymi, gładzicę do spoin klejonych i agregat polerski. Dodatkowo zastosowano agregat do frezowania kształtowego do całkowitej obróbki elementów wraz z krawędziami. Trzy agregaty obróbki końcowej w połączeniu z frezem kształtowym to nowość w tej klasie wydajności. Podobnie jak pełna elastyczność obróbki końcowej.</w:t>
      </w:r>
    </w:p>
    <w:p w14:paraId="4A725305" w14:textId="3988E1BC" w:rsidR="00F37B96" w:rsidRDefault="00F37B96" w:rsidP="00F37B96">
      <w:pPr>
        <w:rPr>
          <w:color w:val="000000"/>
        </w:rPr>
      </w:pPr>
      <w:r>
        <w:rPr>
          <w:color w:val="000000"/>
        </w:rPr>
        <w:t>Oprócz kompleksowego uzbrojenia agregatu maszyny już w tym modelu dostępna jest automatyzacja agregatów.</w:t>
      </w:r>
    </w:p>
    <w:p w14:paraId="3D356EED" w14:textId="77777777" w:rsidR="00F37B96" w:rsidRDefault="00F37B96" w:rsidP="00F37B96">
      <w:pPr>
        <w:rPr>
          <w:color w:val="000000"/>
        </w:rPr>
      </w:pPr>
      <w:r>
        <w:rPr>
          <w:noProof/>
          <w:color w:val="000000"/>
          <w:lang w:val="de-DE"/>
        </w:rPr>
        <w:drawing>
          <wp:inline distT="0" distB="0" distL="0" distR="0" wp14:anchorId="29A92E19" wp14:editId="3B00B093">
            <wp:extent cx="3093522" cy="1490837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08-Modell 1120-EDGETEQ_S-200-RGB-72dpi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910" cy="1492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F6563" w14:textId="148518C2" w:rsidR="00F37B96" w:rsidRDefault="006C36EF" w:rsidP="006C36EF">
      <w:pPr>
        <w:pStyle w:val="Titel"/>
      </w:pPr>
      <w:r>
        <w:t xml:space="preserve">Zdjęcie: </w:t>
      </w:r>
      <w:r>
        <w:rPr>
          <w:b w:val="0"/>
        </w:rPr>
        <w:t>Podczas HOMAG Treff ta maszyna dla początkujących będzie wyposażona w pierwsze rozwiązania automatyzacji agregatów.</w:t>
      </w:r>
    </w:p>
    <w:p w14:paraId="773AC420" w14:textId="77777777" w:rsidR="006C36EF" w:rsidRDefault="006C36EF" w:rsidP="006C36EF"/>
    <w:p w14:paraId="716EB5D4" w14:textId="77777777" w:rsidR="00353C9B" w:rsidRDefault="00353C9B" w:rsidP="006C36EF">
      <w:pPr>
        <w:pBdr>
          <w:bottom w:val="single" w:sz="6" w:space="1" w:color="auto"/>
        </w:pBdr>
      </w:pPr>
    </w:p>
    <w:p w14:paraId="28D17454" w14:textId="77777777" w:rsidR="00353C9B" w:rsidRPr="00680042" w:rsidRDefault="00353C9B" w:rsidP="00F37B96">
      <w:pPr>
        <w:rPr>
          <w:color w:val="001941" w:themeColor="text2"/>
        </w:rPr>
      </w:pPr>
    </w:p>
    <w:p w14:paraId="3E3683E7" w14:textId="308635EC" w:rsidR="00F2656D" w:rsidRDefault="00F2656D" w:rsidP="00D25B51">
      <w:pPr>
        <w:pStyle w:val="KeinLeerraum"/>
      </w:pPr>
      <w:r>
        <w:t>Rysunki</w:t>
      </w:r>
    </w:p>
    <w:p w14:paraId="3E3683E8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>Źródło ilustracji: HOMAG Group AG</w:t>
      </w:r>
    </w:p>
    <w:p w14:paraId="3E3683E9" w14:textId="77777777" w:rsidR="00F2656D" w:rsidRDefault="00F2656D" w:rsidP="00F2656D">
      <w:pPr>
        <w:pStyle w:val="KeinLeerraum"/>
        <w:rPr>
          <w:b w:val="0"/>
        </w:rPr>
      </w:pPr>
    </w:p>
    <w:p w14:paraId="3E3683EB" w14:textId="29D66E2B" w:rsidR="008547A0" w:rsidRDefault="008547A0" w:rsidP="00F2656D">
      <w:pPr>
        <w:pStyle w:val="KeinLeerraum"/>
        <w:rPr>
          <w:b w:val="0"/>
        </w:rPr>
      </w:pPr>
    </w:p>
    <w:p w14:paraId="27DB55AF" w14:textId="79631414" w:rsidR="008E7DE4" w:rsidRDefault="008E7DE4">
      <w:pPr>
        <w:widowControl/>
        <w:spacing w:after="0" w:line="240" w:lineRule="auto"/>
      </w:pPr>
    </w:p>
    <w:p w14:paraId="3E3683FA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W przypadku pytań prosimy o kontakt na adres:</w:t>
      </w:r>
    </w:p>
    <w:p w14:paraId="3E3683FB" w14:textId="77777777" w:rsidR="00F2656D" w:rsidRPr="008547A0" w:rsidRDefault="00F2656D" w:rsidP="008547A0">
      <w:pPr>
        <w:pStyle w:val="Untertitel"/>
      </w:pPr>
    </w:p>
    <w:p w14:paraId="3E3683FC" w14:textId="77777777" w:rsidR="00F2656D" w:rsidRPr="008547A0" w:rsidRDefault="00F2656D" w:rsidP="008547A0">
      <w:pPr>
        <w:pStyle w:val="Untertitel"/>
      </w:pPr>
    </w:p>
    <w:p w14:paraId="3E3683FD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HOMAG Group AG</w:t>
      </w:r>
    </w:p>
    <w:p w14:paraId="3E3683FE" w14:textId="77777777" w:rsidR="00F2656D" w:rsidRPr="008547A0" w:rsidRDefault="00F2656D" w:rsidP="008547A0">
      <w:pPr>
        <w:pStyle w:val="Untertitel"/>
      </w:pPr>
      <w:r>
        <w:t>Homagstraße 3–5</w:t>
      </w:r>
    </w:p>
    <w:p w14:paraId="3E3683FF" w14:textId="77777777" w:rsidR="00F2656D" w:rsidRPr="008547A0" w:rsidRDefault="00F2656D" w:rsidP="008547A0">
      <w:pPr>
        <w:pStyle w:val="Untertitel"/>
      </w:pPr>
      <w:r>
        <w:t>72296 Schopfloch</w:t>
      </w:r>
    </w:p>
    <w:p w14:paraId="3E368400" w14:textId="77777777" w:rsidR="00F2656D" w:rsidRPr="008547A0" w:rsidRDefault="00F2656D" w:rsidP="008547A0">
      <w:pPr>
        <w:pStyle w:val="Untertitel"/>
      </w:pPr>
      <w:r>
        <w:t>Niemcy</w:t>
      </w:r>
    </w:p>
    <w:p w14:paraId="3E368401" w14:textId="77777777" w:rsidR="00F2656D" w:rsidRPr="008547A0" w:rsidRDefault="00F2656D" w:rsidP="008547A0">
      <w:pPr>
        <w:pStyle w:val="Untertitel"/>
      </w:pPr>
      <w:r>
        <w:t>www.homag.com</w:t>
      </w:r>
    </w:p>
    <w:p w14:paraId="3E368402" w14:textId="77777777" w:rsidR="00F2656D" w:rsidRPr="008547A0" w:rsidRDefault="00F2656D" w:rsidP="008547A0">
      <w:pPr>
        <w:pStyle w:val="Untertitel"/>
      </w:pPr>
    </w:p>
    <w:p w14:paraId="3E368403" w14:textId="77777777" w:rsidR="00F2656D" w:rsidRPr="008547A0" w:rsidRDefault="00F2656D" w:rsidP="008547A0">
      <w:pPr>
        <w:pStyle w:val="Untertitel"/>
      </w:pPr>
    </w:p>
    <w:p w14:paraId="3E368404" w14:textId="77777777" w:rsidR="00F12542" w:rsidRPr="008547A0" w:rsidRDefault="00F12542" w:rsidP="008547A0">
      <w:pPr>
        <w:pStyle w:val="Untertitel"/>
        <w:rPr>
          <w:b/>
        </w:rPr>
      </w:pPr>
      <w:r>
        <w:rPr>
          <w:b/>
        </w:rPr>
        <w:t>Pani Julia Weber</w:t>
      </w:r>
    </w:p>
    <w:p w14:paraId="3E368405" w14:textId="77777777" w:rsidR="00F12542" w:rsidRPr="00D743CB" w:rsidRDefault="00F12542" w:rsidP="008547A0">
      <w:pPr>
        <w:pStyle w:val="Untertitel"/>
      </w:pPr>
      <w:r>
        <w:t>Customer Communication Manager</w:t>
      </w:r>
    </w:p>
    <w:p w14:paraId="3E368406" w14:textId="77777777" w:rsidR="00F12542" w:rsidRPr="00D743CB" w:rsidRDefault="00F12542" w:rsidP="008547A0">
      <w:pPr>
        <w:pStyle w:val="Untertitel"/>
      </w:pPr>
      <w:r>
        <w:t>Tel.:</w:t>
      </w:r>
      <w:r>
        <w:tab/>
        <w:t>+49 7443 13-2588</w:t>
      </w:r>
    </w:p>
    <w:p w14:paraId="3E368407" w14:textId="77777777" w:rsidR="00F12542" w:rsidRPr="00D743CB" w:rsidRDefault="00F12542" w:rsidP="008547A0">
      <w:pPr>
        <w:pStyle w:val="Untertitel"/>
      </w:pPr>
      <w:r>
        <w:t>Faks</w:t>
      </w:r>
      <w:r>
        <w:tab/>
        <w:t>+49 7443 13-8-2588</w:t>
      </w:r>
    </w:p>
    <w:p w14:paraId="3E368408" w14:textId="77777777" w:rsidR="00481597" w:rsidRPr="008547A0" w:rsidRDefault="00F12542" w:rsidP="008547A0">
      <w:pPr>
        <w:pStyle w:val="Untertitel"/>
      </w:pPr>
      <w:r>
        <w:t>julia.weber@homag.com</w:t>
      </w:r>
    </w:p>
    <w:sectPr w:rsidR="00481597" w:rsidRPr="008547A0" w:rsidSect="00FE18D8">
      <w:headerReference w:type="default" r:id="rId25"/>
      <w:footerReference w:type="default" r:id="rId26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36840B" w14:textId="77777777" w:rsidR="004401F4" w:rsidRDefault="004401F4">
      <w:r>
        <w:separator/>
      </w:r>
    </w:p>
  </w:endnote>
  <w:endnote w:type="continuationSeparator" w:id="0">
    <w:p w14:paraId="3E36840C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NimbusSanL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368414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368409" w14:textId="77777777" w:rsidR="004401F4" w:rsidRDefault="004401F4">
      <w:r>
        <w:separator/>
      </w:r>
    </w:p>
  </w:footnote>
  <w:footnote w:type="continuationSeparator" w:id="0">
    <w:p w14:paraId="3E36840A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36840D" w14:textId="5384E74F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Zapowiedź prasowa HOMAG Treff 2018</w:t>
    </w:r>
    <w:r>
      <w:rPr>
        <w:b/>
        <w:sz w:val="28"/>
      </w:rPr>
      <w:tab/>
    </w:r>
    <w:r>
      <w:rPr>
        <w:noProof/>
        <w:lang w:val="de-DE"/>
      </w:rPr>
      <w:drawing>
        <wp:inline distT="0" distB="0" distL="0" distR="0" wp14:anchorId="3E368415" wp14:editId="3E368416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3E368412" w14:textId="77777777" w:rsidTr="00C74CDC">
      <w:tc>
        <w:tcPr>
          <w:tcW w:w="3402" w:type="dxa"/>
        </w:tcPr>
        <w:p w14:paraId="497EC782" w14:textId="77777777" w:rsidR="00C74CDC" w:rsidRDefault="00C74CDC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</w:p>
        <w:p w14:paraId="3E36840F" w14:textId="77777777" w:rsidR="00CA4276" w:rsidRDefault="00CA4276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</w:p>
      </w:tc>
      <w:tc>
        <w:tcPr>
          <w:tcW w:w="2268" w:type="dxa"/>
        </w:tcPr>
        <w:p w14:paraId="3E368410" w14:textId="112E2CC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Strona: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220E29">
            <w:rPr>
              <w:noProof/>
              <w:sz w:val="18"/>
            </w:rPr>
            <w:t>5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220E29">
            <w:rPr>
              <w:noProof/>
              <w:sz w:val="18"/>
            </w:rPr>
            <w:t>13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3E368411" w14:textId="4FDF6DA9" w:rsidR="00C74CDC" w:rsidRDefault="00C74CDC" w:rsidP="00CA4276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Sierpień 2018</w:t>
          </w:r>
        </w:p>
      </w:tc>
    </w:tr>
  </w:tbl>
  <w:p w14:paraId="3E368413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89D2A13"/>
    <w:multiLevelType w:val="hybridMultilevel"/>
    <w:tmpl w:val="A96AEB3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6352A6B"/>
    <w:multiLevelType w:val="hybridMultilevel"/>
    <w:tmpl w:val="08121B7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9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8054F75"/>
    <w:multiLevelType w:val="hybridMultilevel"/>
    <w:tmpl w:val="A4D86A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DA72EC"/>
    <w:multiLevelType w:val="hybridMultilevel"/>
    <w:tmpl w:val="289AE07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E005027"/>
    <w:multiLevelType w:val="hybridMultilevel"/>
    <w:tmpl w:val="6576DCD4"/>
    <w:lvl w:ilvl="0" w:tplc="294EF92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BEEE9BA">
      <w:start w:val="537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6FE57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F2290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B9ED6A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2AA12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20DA4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5A4B0D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C749DD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5" w15:restartNumberingAfterBreak="0">
    <w:nsid w:val="470D70FE"/>
    <w:multiLevelType w:val="hybridMultilevel"/>
    <w:tmpl w:val="FC88B2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632D8B"/>
    <w:multiLevelType w:val="hybridMultilevel"/>
    <w:tmpl w:val="E89C543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0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1" w15:restartNumberingAfterBreak="0">
    <w:nsid w:val="56C62284"/>
    <w:multiLevelType w:val="hybridMultilevel"/>
    <w:tmpl w:val="D3527B8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61E90480"/>
    <w:multiLevelType w:val="hybridMultilevel"/>
    <w:tmpl w:val="86D88DD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5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E134DC"/>
    <w:multiLevelType w:val="hybridMultilevel"/>
    <w:tmpl w:val="243C98E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A53FDB"/>
    <w:multiLevelType w:val="hybridMultilevel"/>
    <w:tmpl w:val="F9E2FF8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2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4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3"/>
  </w:num>
  <w:num w:numId="3">
    <w:abstractNumId w:val="15"/>
  </w:num>
  <w:num w:numId="4">
    <w:abstractNumId w:val="10"/>
  </w:num>
  <w:num w:numId="5">
    <w:abstractNumId w:val="32"/>
  </w:num>
  <w:num w:numId="6">
    <w:abstractNumId w:val="17"/>
  </w:num>
  <w:num w:numId="7">
    <w:abstractNumId w:val="18"/>
  </w:num>
  <w:num w:numId="8">
    <w:abstractNumId w:val="24"/>
  </w:num>
  <w:num w:numId="9">
    <w:abstractNumId w:val="26"/>
  </w:num>
  <w:num w:numId="10">
    <w:abstractNumId w:val="34"/>
  </w:num>
  <w:num w:numId="11">
    <w:abstractNumId w:val="30"/>
  </w:num>
  <w:num w:numId="12">
    <w:abstractNumId w:val="5"/>
  </w:num>
  <w:num w:numId="13">
    <w:abstractNumId w:val="21"/>
  </w:num>
  <w:num w:numId="14">
    <w:abstractNumId w:val="8"/>
  </w:num>
  <w:num w:numId="15">
    <w:abstractNumId w:val="6"/>
  </w:num>
  <w:num w:numId="16">
    <w:abstractNumId w:val="9"/>
  </w:num>
  <w:num w:numId="17">
    <w:abstractNumId w:val="35"/>
  </w:num>
  <w:num w:numId="18">
    <w:abstractNumId w:val="16"/>
  </w:num>
  <w:num w:numId="19">
    <w:abstractNumId w:val="36"/>
  </w:num>
  <w:num w:numId="20">
    <w:abstractNumId w:val="29"/>
  </w:num>
  <w:num w:numId="21">
    <w:abstractNumId w:val="41"/>
  </w:num>
  <w:num w:numId="22">
    <w:abstractNumId w:val="3"/>
  </w:num>
  <w:num w:numId="23">
    <w:abstractNumId w:val="11"/>
  </w:num>
  <w:num w:numId="24">
    <w:abstractNumId w:val="13"/>
  </w:num>
  <w:num w:numId="25">
    <w:abstractNumId w:val="42"/>
  </w:num>
  <w:num w:numId="26">
    <w:abstractNumId w:val="14"/>
  </w:num>
  <w:num w:numId="27">
    <w:abstractNumId w:val="27"/>
  </w:num>
  <w:num w:numId="28">
    <w:abstractNumId w:val="2"/>
  </w:num>
  <w:num w:numId="29">
    <w:abstractNumId w:val="23"/>
  </w:num>
  <w:num w:numId="30">
    <w:abstractNumId w:val="1"/>
  </w:num>
  <w:num w:numId="31">
    <w:abstractNumId w:val="44"/>
  </w:num>
  <w:num w:numId="32">
    <w:abstractNumId w:val="37"/>
  </w:num>
  <w:num w:numId="33">
    <w:abstractNumId w:val="39"/>
  </w:num>
  <w:num w:numId="34">
    <w:abstractNumId w:val="12"/>
  </w:num>
  <w:num w:numId="35">
    <w:abstractNumId w:val="25"/>
  </w:num>
  <w:num w:numId="36">
    <w:abstractNumId w:val="19"/>
  </w:num>
  <w:num w:numId="37">
    <w:abstractNumId w:val="22"/>
  </w:num>
  <w:num w:numId="38">
    <w:abstractNumId w:val="4"/>
  </w:num>
  <w:num w:numId="39">
    <w:abstractNumId w:val="31"/>
  </w:num>
  <w:num w:numId="40">
    <w:abstractNumId w:val="38"/>
  </w:num>
  <w:num w:numId="41">
    <w:abstractNumId w:val="20"/>
  </w:num>
  <w:num w:numId="42">
    <w:abstractNumId w:val="7"/>
  </w:num>
  <w:num w:numId="43">
    <w:abstractNumId w:val="28"/>
  </w:num>
  <w:num w:numId="44">
    <w:abstractNumId w:val="40"/>
  </w:num>
  <w:num w:numId="45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915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3321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0F13A0"/>
    <w:rsid w:val="001009AB"/>
    <w:rsid w:val="00106960"/>
    <w:rsid w:val="001133A3"/>
    <w:rsid w:val="001234BA"/>
    <w:rsid w:val="001346DA"/>
    <w:rsid w:val="001379FB"/>
    <w:rsid w:val="00144DE4"/>
    <w:rsid w:val="00145B68"/>
    <w:rsid w:val="001544C1"/>
    <w:rsid w:val="00171A90"/>
    <w:rsid w:val="00172CCE"/>
    <w:rsid w:val="00181328"/>
    <w:rsid w:val="0018455A"/>
    <w:rsid w:val="00191B7B"/>
    <w:rsid w:val="00197C90"/>
    <w:rsid w:val="001A6C44"/>
    <w:rsid w:val="001A7968"/>
    <w:rsid w:val="001C1F3B"/>
    <w:rsid w:val="001C3917"/>
    <w:rsid w:val="001D7A81"/>
    <w:rsid w:val="001E155E"/>
    <w:rsid w:val="001F5F23"/>
    <w:rsid w:val="001F6512"/>
    <w:rsid w:val="001F6AB9"/>
    <w:rsid w:val="00213A46"/>
    <w:rsid w:val="00220E29"/>
    <w:rsid w:val="0022697A"/>
    <w:rsid w:val="00227FF8"/>
    <w:rsid w:val="002560A1"/>
    <w:rsid w:val="00257269"/>
    <w:rsid w:val="00262EF5"/>
    <w:rsid w:val="00272217"/>
    <w:rsid w:val="00274D1F"/>
    <w:rsid w:val="00276C42"/>
    <w:rsid w:val="00297F6C"/>
    <w:rsid w:val="002A19F6"/>
    <w:rsid w:val="002A557A"/>
    <w:rsid w:val="002D0054"/>
    <w:rsid w:val="003014A3"/>
    <w:rsid w:val="00301904"/>
    <w:rsid w:val="00306F18"/>
    <w:rsid w:val="00321923"/>
    <w:rsid w:val="003220C3"/>
    <w:rsid w:val="00346010"/>
    <w:rsid w:val="003463D1"/>
    <w:rsid w:val="00351017"/>
    <w:rsid w:val="00353C9B"/>
    <w:rsid w:val="0036357A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24D3B"/>
    <w:rsid w:val="00537C82"/>
    <w:rsid w:val="0054012D"/>
    <w:rsid w:val="005475DE"/>
    <w:rsid w:val="00547750"/>
    <w:rsid w:val="005653DE"/>
    <w:rsid w:val="00570C27"/>
    <w:rsid w:val="0058077E"/>
    <w:rsid w:val="0058611D"/>
    <w:rsid w:val="0058634F"/>
    <w:rsid w:val="00592271"/>
    <w:rsid w:val="005A5380"/>
    <w:rsid w:val="005B265A"/>
    <w:rsid w:val="005C623C"/>
    <w:rsid w:val="005D59E6"/>
    <w:rsid w:val="005F022F"/>
    <w:rsid w:val="005F3F60"/>
    <w:rsid w:val="006143F9"/>
    <w:rsid w:val="00623204"/>
    <w:rsid w:val="0064724B"/>
    <w:rsid w:val="0066716B"/>
    <w:rsid w:val="00680042"/>
    <w:rsid w:val="00697D14"/>
    <w:rsid w:val="006A458B"/>
    <w:rsid w:val="006C15C6"/>
    <w:rsid w:val="006C36EF"/>
    <w:rsid w:val="006D5941"/>
    <w:rsid w:val="006E1BAA"/>
    <w:rsid w:val="006F1125"/>
    <w:rsid w:val="0070039B"/>
    <w:rsid w:val="007143F9"/>
    <w:rsid w:val="00735FDB"/>
    <w:rsid w:val="00737128"/>
    <w:rsid w:val="00742CE2"/>
    <w:rsid w:val="0076147E"/>
    <w:rsid w:val="00772ED8"/>
    <w:rsid w:val="00774ABF"/>
    <w:rsid w:val="00787FA2"/>
    <w:rsid w:val="0079664A"/>
    <w:rsid w:val="007A4EF3"/>
    <w:rsid w:val="007B0121"/>
    <w:rsid w:val="007F0D37"/>
    <w:rsid w:val="007F4E12"/>
    <w:rsid w:val="007F727D"/>
    <w:rsid w:val="007F7E9B"/>
    <w:rsid w:val="008030A6"/>
    <w:rsid w:val="008051FD"/>
    <w:rsid w:val="00807C59"/>
    <w:rsid w:val="008250FF"/>
    <w:rsid w:val="00825B23"/>
    <w:rsid w:val="008461E1"/>
    <w:rsid w:val="008547A0"/>
    <w:rsid w:val="00862FA4"/>
    <w:rsid w:val="00891766"/>
    <w:rsid w:val="008B07C0"/>
    <w:rsid w:val="008C0447"/>
    <w:rsid w:val="008C5BCB"/>
    <w:rsid w:val="008D2046"/>
    <w:rsid w:val="008D6085"/>
    <w:rsid w:val="008E7DE4"/>
    <w:rsid w:val="008F4A1E"/>
    <w:rsid w:val="008F5729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1143"/>
    <w:rsid w:val="009C58AA"/>
    <w:rsid w:val="009C73C6"/>
    <w:rsid w:val="009E02B8"/>
    <w:rsid w:val="009E15B5"/>
    <w:rsid w:val="009E1B64"/>
    <w:rsid w:val="009F1FE2"/>
    <w:rsid w:val="009F50FD"/>
    <w:rsid w:val="00A04D46"/>
    <w:rsid w:val="00A071AD"/>
    <w:rsid w:val="00A13CD6"/>
    <w:rsid w:val="00A15C08"/>
    <w:rsid w:val="00A16171"/>
    <w:rsid w:val="00A24BCC"/>
    <w:rsid w:val="00A5108C"/>
    <w:rsid w:val="00A525E3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217CB"/>
    <w:rsid w:val="00B30F66"/>
    <w:rsid w:val="00B42D2F"/>
    <w:rsid w:val="00B431A0"/>
    <w:rsid w:val="00B47E74"/>
    <w:rsid w:val="00B541B8"/>
    <w:rsid w:val="00B57FAC"/>
    <w:rsid w:val="00B62593"/>
    <w:rsid w:val="00B74DE5"/>
    <w:rsid w:val="00B8324A"/>
    <w:rsid w:val="00BA0DBB"/>
    <w:rsid w:val="00BA3C3F"/>
    <w:rsid w:val="00BA62FA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A4276"/>
    <w:rsid w:val="00CB1588"/>
    <w:rsid w:val="00CD1E96"/>
    <w:rsid w:val="00CF622D"/>
    <w:rsid w:val="00D0150A"/>
    <w:rsid w:val="00D043C0"/>
    <w:rsid w:val="00D05F12"/>
    <w:rsid w:val="00D071E6"/>
    <w:rsid w:val="00D113BA"/>
    <w:rsid w:val="00D25B51"/>
    <w:rsid w:val="00D322E6"/>
    <w:rsid w:val="00D40674"/>
    <w:rsid w:val="00D44B55"/>
    <w:rsid w:val="00D50588"/>
    <w:rsid w:val="00D65A21"/>
    <w:rsid w:val="00D70851"/>
    <w:rsid w:val="00D72330"/>
    <w:rsid w:val="00D743CB"/>
    <w:rsid w:val="00D8498A"/>
    <w:rsid w:val="00D915A1"/>
    <w:rsid w:val="00DA3508"/>
    <w:rsid w:val="00DA6745"/>
    <w:rsid w:val="00DA7ADD"/>
    <w:rsid w:val="00DD063D"/>
    <w:rsid w:val="00DE114A"/>
    <w:rsid w:val="00DF0F45"/>
    <w:rsid w:val="00DF2A9D"/>
    <w:rsid w:val="00E06B30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B0632"/>
    <w:rsid w:val="00ED7D9C"/>
    <w:rsid w:val="00EE5B89"/>
    <w:rsid w:val="00EF7057"/>
    <w:rsid w:val="00F05208"/>
    <w:rsid w:val="00F06CA2"/>
    <w:rsid w:val="00F12542"/>
    <w:rsid w:val="00F23A94"/>
    <w:rsid w:val="00F2656D"/>
    <w:rsid w:val="00F26FBF"/>
    <w:rsid w:val="00F314D7"/>
    <w:rsid w:val="00F33AEE"/>
    <w:rsid w:val="00F37B96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9153"/>
    <o:shapelayout v:ext="edit">
      <o:idmap v:ext="edit" data="1"/>
    </o:shapelayout>
  </w:shapeDefaults>
  <w:decimalSymbol w:val=","/>
  <w:listSeparator w:val=";"/>
  <w14:docId w14:val="3E3683DB"/>
  <w15:docId w15:val="{14BDC5B4-989D-4D26-B7B3-4751278FC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145B6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145B68"/>
    <w:pPr>
      <w:spacing w:before="600"/>
      <w:outlineLvl w:val="1"/>
    </w:pPr>
    <w:rPr>
      <w:b/>
      <w:color w:val="001941" w:themeColor="text2"/>
      <w:sz w:val="28"/>
    </w:rPr>
  </w:style>
  <w:style w:type="paragraph" w:styleId="berschrift3">
    <w:name w:val="heading 3"/>
    <w:aliases w:val="Small Headline above Big Headline"/>
    <w:basedOn w:val="Standard"/>
    <w:next w:val="Standard"/>
    <w:qFormat/>
    <w:rsid w:val="00301904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D25B51"/>
    <w:pPr>
      <w:ind w:left="720"/>
      <w:contextualSpacing/>
    </w:pPr>
    <w:rPr>
      <w:color w:val="auto"/>
    </w:rPr>
  </w:style>
  <w:style w:type="paragraph" w:customStyle="1" w:styleId="Default">
    <w:name w:val="Default"/>
    <w:rsid w:val="008E7D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F65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F651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F651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F65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F6512"/>
    <w:rPr>
      <w:rFonts w:ascii="Arial" w:hAnsi="Arial"/>
      <w:b/>
      <w:bCs/>
      <w:color w:val="000000" w:themeColor="text1"/>
    </w:rPr>
  </w:style>
  <w:style w:type="character" w:styleId="Hyperlink">
    <w:name w:val="Hyperlink"/>
    <w:basedOn w:val="Absatz-Standardschriftart"/>
    <w:uiPriority w:val="99"/>
    <w:unhideWhenUsed/>
    <w:rsid w:val="008F4A1E"/>
    <w:rPr>
      <w:color w:val="00A0DC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3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yperlink" Target="http://www.homag.com/autonome-zell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homag.com/edge" TargetMode="External"/><Relationship Id="rId24" Type="http://schemas.openxmlformats.org/officeDocument/2006/relationships/image" Target="media/image12.jpe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1.jpe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documentManagement/types"/>
    <ds:schemaRef ds:uri="http://purl.org/dc/terms/"/>
    <ds:schemaRef ds:uri="http://www.w3.org/XML/1998/namespace"/>
    <ds:schemaRef ds:uri="http://purl.org/dc/dcmitype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956E88C-0E20-42DE-B541-3EB2046C2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1844</Words>
  <Characters>11624</Characters>
  <Application>Microsoft Office Word</Application>
  <DocSecurity>0</DocSecurity>
  <Lines>96</Lines>
  <Paragraphs>26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13442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Dettling, Inge</cp:lastModifiedBy>
  <cp:revision>12</cp:revision>
  <cp:lastPrinted>2018-08-13T13:10:00Z</cp:lastPrinted>
  <dcterms:created xsi:type="dcterms:W3CDTF">2018-08-13T13:07:00Z</dcterms:created>
  <dcterms:modified xsi:type="dcterms:W3CDTF">2018-09-13T06:46:00Z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